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media/image46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59.png" ContentType="image/png"/>
  <Override PartName="/word/media/image10.png" ContentType="image/png"/>
  <Override PartName="/word/media/image69.png" ContentType="image/png"/>
  <Override PartName="/word/media/image23.png" ContentType="image/png"/>
  <Override PartName="/word/media/image8.png" ContentType="image/png"/>
  <Override PartName="/word/media/image58.png" ContentType="image/png"/>
  <Override PartName="/word/media/image36.png" ContentType="image/png"/>
  <Override PartName="/word/media/image1.png" ContentType="image/png"/>
  <Override PartName="/word/media/image51.png" ContentType="image/png"/>
  <Override PartName="/word/media/image20.png" ContentType="image/png"/>
  <Override PartName="/word/media/image73.png" ContentType="image/png"/>
  <Override PartName="/word/media/image50.png" ContentType="image/png"/>
  <Override PartName="/word/media/image17.png" ContentType="image/png"/>
  <Override PartName="/word/media/image60.png" ContentType="image/png"/>
  <Override PartName="/word/media/image61.png" ContentType="image/png"/>
  <Override PartName="/word/media/image47.png" ContentType="image/png"/>
  <Override PartName="/word/media/image62.png" ContentType="image/png"/>
  <Override PartName="/word/media/image48.png" ContentType="image/png"/>
  <Override PartName="/word/media/image63.png" ContentType="image/png"/>
  <Override PartName="/word/media/image49.png" ContentType="image/png"/>
  <Override PartName="/word/media/image64.png" ContentType="image/png"/>
  <Override PartName="/word/media/image11.png" ContentType="image/png"/>
  <Override PartName="/word/media/image65.png" ContentType="image/png"/>
  <Override PartName="/word/media/image12.png" ContentType="image/png"/>
  <Override PartName="/word/media/image67.png" ContentType="image/png"/>
  <Override PartName="/word/media/image14.png" ContentType="image/png"/>
  <Override PartName="/word/media/image74.png" ContentType="image/png"/>
  <Override PartName="/word/media/image21.png" ContentType="image/png"/>
  <Override PartName="/word/media/image68.png" ContentType="image/png"/>
  <Override PartName="/word/media/image15.png" ContentType="image/png"/>
  <Override PartName="/word/media/image75.png" ContentType="image/png"/>
  <Override PartName="/word/media/image22.png" ContentType="image/png"/>
  <Override PartName="/word/media/image76.png" ContentType="image/png"/>
  <Override PartName="/word/media/image72.png" ContentType="image/png"/>
  <Override PartName="/word/media/image39.png" ContentType="image/png"/>
  <Override PartName="/word/media/image66.png" ContentType="image/png"/>
  <Override PartName="/word/media/image13.png" ContentType="image/png"/>
  <Override PartName="/word/media/image71.png" ContentType="image/png"/>
  <Override PartName="/word/media/image38.png" ContentType="image/png"/>
  <Override PartName="/word/media/image5.png" ContentType="image/png"/>
  <Override PartName="/word/media/image55.png" ContentType="image/png"/>
  <Override PartName="/word/media/image70.png" ContentType="image/png"/>
  <Override PartName="/word/media/image37.png" ContentType="image/png"/>
  <Override PartName="/word/media/image19.png" ContentType="image/png"/>
  <Override PartName="/word/media/image2.png" ContentType="image/png"/>
  <Override PartName="/word/media/image52.png" ContentType="image/png"/>
  <Override PartName="/word/media/image18.png" ContentType="image/png"/>
  <Override PartName="/word/media/image16.png" ContentType="image/png"/>
  <Override PartName="/word/media/image4.png" ContentType="image/png"/>
  <Override PartName="/word/media/image54.png" ContentType="image/png"/>
  <Override PartName="/word/media/image3.png" ContentType="image/png"/>
  <Override PartName="/word/media/image53.png" ContentType="image/png"/>
  <Override PartName="/word/media/image7.png" ContentType="image/png"/>
  <Override PartName="/word/media/image57.png" ContentType="image/png"/>
  <Override PartName="/word/media/image6.png" ContentType="image/png"/>
  <Override PartName="/word/media/image56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/>
      </w:pPr>
      <w:r>
        <w:rPr/>
      </w:r>
    </w:p>
    <w:p>
      <w:pPr>
        <w:pStyle w:val="Normal"/>
        <w:ind w:hanging="0"/>
        <w:jc w:val="center"/>
        <w:rPr>
          <w:rFonts w:cs="Times New Roman"/>
          <w:iCs/>
        </w:rPr>
      </w:pPr>
      <w:r>
        <w:rPr>
          <w:rFonts w:cs="Times New Roman"/>
          <w:iCs/>
        </w:rPr>
      </w:r>
    </w:p>
    <w:p>
      <w:pPr>
        <w:pStyle w:val="Style108"/>
        <w:rPr>
          <w:rFonts w:cs="Times New Roman"/>
        </w:rPr>
      </w:pPr>
      <w:r>
        <w:rPr>
          <w:rFonts w:cs="Times New Roman"/>
        </w:rPr>
        <w:t>ЕДИНАЯ ГОСУДАРСТВЕННАЯ ИНФОРМАЦИОННАЯ СИСТЕМА В СФЕРЕ ЗДРАВООХРАНЕНИЯ</w:t>
      </w:r>
    </w:p>
    <w:p>
      <w:pPr>
        <w:pStyle w:val="Style108"/>
        <w:rPr>
          <w:rFonts w:cs="Times New Roman"/>
        </w:rPr>
      </w:pPr>
      <w:r>
        <w:rPr>
          <w:rFonts w:cs="Times New Roman"/>
        </w:rPr>
      </w:r>
    </w:p>
    <w:p>
      <w:pPr>
        <w:pStyle w:val="Style108"/>
        <w:rPr>
          <w:rFonts w:cs="Times New Roman"/>
        </w:rPr>
      </w:pPr>
      <w:r>
        <w:rPr>
          <w:rFonts w:cs="Times New Roman"/>
        </w:rPr>
        <w:t>ПОДСИСТЕМА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САНИТАРНО-КУРОРТНОГО ЛЕЧЕНИЯ</w:t>
      </w:r>
    </w:p>
    <w:p>
      <w:pPr>
        <w:pStyle w:val="Style108"/>
        <w:rPr>
          <w:rFonts w:cs="Times New Roman"/>
        </w:rPr>
      </w:pPr>
      <w:r>
        <w:rPr>
          <w:rFonts w:cs="Times New Roman"/>
        </w:rPr>
        <w:t xml:space="preserve"> </w:t>
      </w:r>
    </w:p>
    <w:p>
      <w:pPr>
        <w:pStyle w:val="Style108"/>
        <w:rPr>
          <w:rFonts w:cs="Times New Roman"/>
        </w:rPr>
      </w:pPr>
      <w:r>
        <w:rPr>
          <w:rFonts w:cs="Times New Roman"/>
        </w:rPr>
        <w:t>КОМПОНЕНТ «ФЕДЕРАЛЬНЫЙ РЕЕСТР МЕДИЦИНСКИХ СВИДЕТЕЛЬСТВ О СМЕРТИ»</w:t>
      </w:r>
    </w:p>
    <w:p>
      <w:pPr>
        <w:pStyle w:val="Style108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hd w:val="clear" w:color="auto" w:fill="FFFFFF"/>
        <w:spacing w:lineRule="auto" w:line="240"/>
        <w:ind w:hanging="0"/>
        <w:jc w:val="center"/>
        <w:rPr>
          <w:rFonts w:cs="Times New Roman"/>
          <w:bCs/>
          <w:caps/>
          <w:color w:val="000000" w:themeColor="text1"/>
          <w:sz w:val="32"/>
          <w:szCs w:val="32"/>
        </w:rPr>
      </w:pPr>
      <w:bookmarkStart w:id="0" w:name="_Hlk73377224"/>
      <w:r>
        <w:rPr>
          <w:rFonts w:cs="Times New Roman"/>
          <w:bCs/>
          <w:caps/>
          <w:color w:val="000000" w:themeColor="text1"/>
          <w:sz w:val="32"/>
          <w:szCs w:val="32"/>
        </w:rPr>
        <w:t>Руководство пользователя</w:t>
      </w:r>
      <w:bookmarkEnd w:id="0"/>
      <w:r>
        <w:rPr>
          <w:rFonts w:cs="Times New Roman"/>
          <w:bCs/>
          <w:caps/>
          <w:color w:val="000000" w:themeColor="text1"/>
          <w:sz w:val="32"/>
          <w:szCs w:val="32"/>
        </w:rPr>
        <w:br/>
      </w:r>
      <w:r>
        <w:rPr>
          <w:rFonts w:eastAsia="Times New Roman" w:cs="Times New Roman"/>
          <w:color w:val="000000" w:themeColor="text1"/>
          <w:szCs w:val="24"/>
        </w:rPr>
        <w:t>редакция 2</w:t>
      </w:r>
    </w:p>
    <w:p>
      <w:pPr>
        <w:pStyle w:val="Style108"/>
        <w:jc w:val="both"/>
        <w:rPr>
          <w:rFonts w:eastAsia="Times New Roman" w:cs="Times New Roman"/>
          <w:b w:val="false"/>
          <w:b w:val="false"/>
          <w:bCs/>
          <w:caps/>
          <w:color w:val="000000" w:themeColor="text1"/>
          <w:szCs w:val="32"/>
          <w:highlight w:val="yellow"/>
        </w:rPr>
      </w:pPr>
      <w:r>
        <w:rPr>
          <w:rFonts w:eastAsia="Times New Roman" w:cs="Times New Roman"/>
          <w:b w:val="false"/>
          <w:bCs/>
          <w:caps/>
          <w:color w:val="000000" w:themeColor="text1"/>
          <w:szCs w:val="32"/>
          <w:highlight w:val="yellow"/>
        </w:rPr>
      </w:r>
    </w:p>
    <w:p>
      <w:pPr>
        <w:pStyle w:val="Style108"/>
        <w:rPr>
          <w:rFonts w:cs="Times New Roman"/>
          <w:b w:val="false"/>
          <w:b w:val="false"/>
          <w:bCs/>
          <w:color w:val="000000" w:themeColor="text1"/>
          <w:szCs w:val="32"/>
        </w:rPr>
      </w:pPr>
      <w:r>
        <w:rPr>
          <w:rFonts w:cs="Times New Roman"/>
          <w:b w:val="false"/>
          <w:bCs/>
          <w:color w:val="000000" w:themeColor="text1"/>
          <w:szCs w:val="32"/>
        </w:rPr>
        <w:t>94137372.425730.НР.ИЗ.М</w:t>
      </w:r>
    </w:p>
    <w:p>
      <w:pPr>
        <w:pStyle w:val="Style108"/>
        <w:rPr>
          <w:rFonts w:cs="Times New Roman"/>
          <w:b w:val="false"/>
          <w:b w:val="false"/>
          <w:bCs/>
          <w:color w:val="000000" w:themeColor="text1"/>
          <w:szCs w:val="32"/>
        </w:rPr>
      </w:pPr>
      <w:r>
        <w:rPr>
          <w:rFonts w:cs="Times New Roman"/>
          <w:b w:val="false"/>
          <w:bCs/>
          <w:color w:val="000000" w:themeColor="text1"/>
          <w:szCs w:val="32"/>
        </w:rPr>
      </w:r>
    </w:p>
    <w:p>
      <w:pPr>
        <w:pStyle w:val="Style106"/>
        <w:ind w:left="0" w:hanging="0"/>
        <w:jc w:val="center"/>
        <w:rPr>
          <w:iCs/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>На 97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eastAsia="en-US"/>
        </w:rPr>
        <w:t>листах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Style106"/>
        <w:ind w:left="0" w:hanging="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</w:p>
    <w:p>
      <w:pPr>
        <w:pStyle w:val="Style106"/>
        <w:ind w:left="0" w:hanging="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</w:p>
    <w:p>
      <w:pPr>
        <w:pStyle w:val="Style106"/>
        <w:ind w:left="0" w:hanging="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</w:p>
    <w:p>
      <w:pPr>
        <w:pStyle w:val="Style106"/>
        <w:ind w:left="0" w:hanging="0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</w:p>
    <w:p>
      <w:pPr>
        <w:pStyle w:val="Style106"/>
        <w:ind w:left="0" w:hanging="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</w:r>
    </w:p>
    <w:p>
      <w:pPr>
        <w:pStyle w:val="Style106"/>
        <w:ind w:left="0" w:hanging="0"/>
        <w:jc w:val="center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>2021 год</w:t>
      </w:r>
    </w:p>
    <w:p>
      <w:pPr>
        <w:pStyle w:val="Normal"/>
        <w:spacing w:lineRule="auto" w:line="259" w:before="0" w:after="160"/>
        <w:ind w:hanging="0"/>
        <w:jc w:val="left"/>
        <w:rPr>
          <w:rFonts w:cs="Times New Roman"/>
        </w:rPr>
      </w:pPr>
      <w:r>
        <w:rPr>
          <w:rFonts w:cs="Times New Roman"/>
        </w:rPr>
        <w:t> 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ind w:right="-2" w:hanging="0"/>
            <w:jc w:val="center"/>
            <w:rPr>
              <w:rFonts w:ascii="Times New Roman" w:hAnsi="Times New Roman" w:cs="Times New Roman"/>
            </w:rPr>
          </w:pPr>
          <w:r>
            <w:br w:type="page"/>
          </w:r>
          <w:r>
            <w:rPr>
              <w:rFonts w:cs="Times New Roman" w:ascii="Times New Roman" w:hAnsi="Times New Roman"/>
            </w:rPr>
            <w:t>Оглавление</w:t>
          </w:r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r>
            <w:fldChar w:fldCharType="begin"/>
          </w:r>
          <w:r>
            <w:rPr>
              <w:webHidden/>
            </w:rPr>
            <w:instrText> TOC \z \o "1-3" \u \h</w:instrText>
          </w:r>
          <w:r>
            <w:rPr>
              <w:webHidden/>
            </w:rPr>
            <w:fldChar w:fldCharType="separate"/>
          </w:r>
          <w:hyperlink w:anchor="_Toc87293040">
            <w:r>
              <w:rPr>
                <w:webHidden/>
              </w:rPr>
              <w:t>Перечень терминов и сокращений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_Toc87293040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hyperlink w:anchor="_Toc87293041">
            <w:r>
              <w:rPr>
                <w:webHidden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42">
            <w:r>
              <w:rPr>
                <w:webHidden/>
                <w:rFonts w:cs="Times New Roman"/>
              </w:rPr>
              <w:t>1.1.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Область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43">
            <w:r>
              <w:rPr>
                <w:webHidden/>
                <w:rFonts w:cs="Times New Roman"/>
              </w:rPr>
              <w:t>1.2.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Краткое описание возможностей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44">
            <w:r>
              <w:rPr>
                <w:webHidden/>
                <w:rFonts w:cs="Times New Roman"/>
              </w:rPr>
              <w:t>1.3.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Уровень подготовки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45">
            <w:r>
              <w:rPr>
                <w:webHidden/>
                <w:rFonts w:cs="Times New Roman"/>
              </w:rPr>
              <w:t>1.4.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Перечень эксплуатационной документации, с которой необходимо ознакомиться пользователю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hyperlink w:anchor="_Toc87293046">
            <w:r>
              <w:rPr>
                <w:webHidden/>
              </w:rPr>
              <w:t>Назначения и условия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47">
            <w:r>
              <w:rPr>
                <w:webHidden/>
                <w:rFonts w:cs="Times New Roman"/>
              </w:rPr>
              <w:t>1.4.1.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Функции, для автоматизации которых предназначен компонент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48">
            <w:r>
              <w:rPr>
                <w:webHidden/>
                <w:rFonts w:cs="Times New Roman"/>
              </w:rPr>
              <w:t>1.4.2.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Условия, при соблюдении которых обеспечивается применение компонента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_Toc87293048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49">
            <w:r>
              <w:rPr>
                <w:webHidden/>
                <w:rFonts w:cs="Times New Roman"/>
              </w:rPr>
              <w:t>1.5.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Подготовка к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_Toc87293049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0">
            <w:r>
              <w:rPr>
                <w:webHidden/>
                <w:rFonts w:cs="Times New Roman"/>
              </w:rPr>
              <w:t>1.5.1.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Порядок загрузки данных и программ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_Toc87293050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1">
            <w:r>
              <w:rPr>
                <w:webHidden/>
                <w:rFonts w:cs="Times New Roman"/>
              </w:rPr>
              <w:t>1.5.2.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Порядок проверки работоспособности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2">
            <w:r>
              <w:rPr>
                <w:webHidden/>
              </w:rPr>
              <w:t>1.5.3.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/>
              <w:t>Описание ролей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53">
            <w:r>
              <w:rPr>
                <w:webHidden/>
                <w:rFonts w:cs="Times New Roman"/>
              </w:rPr>
              <w:t>1.6.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Проверка кодирования причин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4">
            <w:r>
              <w:rPr>
                <w:webHidden/>
                <w:rFonts w:cs="Times New Roman"/>
              </w:rPr>
              <w:t>1.6.1.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Ввод и проверка кодирования причин смерти, получение кода первоначальной причины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5">
            <w:r>
              <w:rPr>
                <w:webHidden/>
                <w:rFonts w:cs="Times New Roman"/>
              </w:rPr>
              <w:t>1.6.2.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Поиск вариантов кодирования причин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56">
            <w:r>
              <w:rPr>
                <w:webHidden/>
                <w:rFonts w:cs="Times New Roman"/>
              </w:rPr>
              <w:t>1.7.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Медицинские свидетельства о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7">
            <w:r>
              <w:rPr>
                <w:webHidden/>
                <w:rFonts w:cs="Times New Roman"/>
              </w:rPr>
              <w:t>1.7.1.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Поиск Медицинских свидетельств о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58">
            <w:r>
              <w:rPr>
                <w:webHidden/>
                <w:rFonts w:cs="Times New Roman"/>
              </w:rPr>
              <w:t>1.7.2.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Ввод и проверка медицинского свидетельства о смерти, получение кода первоначальной причины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_Toc87293058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59">
            <w:r>
              <w:rPr>
                <w:webHidden/>
              </w:rPr>
              <w:t>1.8.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/>
              <w:t>Медицинское свидетельство о перинатальной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_Toc87293059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60">
            <w:r>
              <w:rPr>
                <w:webHidden/>
                <w:rFonts w:cs="Times New Roman"/>
              </w:rPr>
              <w:t>1.8.1.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Поиск Медицинских свидетельств о перинатальной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_Toc87293060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61">
            <w:r>
              <w:rPr>
                <w:webHidden/>
                <w:rFonts w:cs="Times New Roman"/>
              </w:rPr>
              <w:t>1.8.2.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Ввод и проверка медицинского свидетельства о перинатальной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62">
            <w:r>
              <w:rPr>
                <w:webHidden/>
                <w:rFonts w:cs="Times New Roman"/>
              </w:rPr>
              <w:t>1.9.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Реестровые записи о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63">
            <w:r>
              <w:rPr>
                <w:webHidden/>
                <w:rFonts w:cs="Times New Roman"/>
              </w:rPr>
              <w:t>1.9.1.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Поиск реестровых записей о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7"/>
            <w:rPr>
              <w:rFonts w:ascii="Calibri" w:hAnsi="Calibri" w:eastAsia="" w:asciiTheme="minorHAnsi" w:eastAsiaTheme="minorEastAsia" w:hAnsiTheme="minorHAnsi"/>
              <w:sz w:val="22"/>
              <w:lang w:eastAsia="ru-RU"/>
            </w:rPr>
          </w:pPr>
          <w:hyperlink w:anchor="_Toc87293064">
            <w:r>
              <w:rPr>
                <w:webHidden/>
                <w:rFonts w:cs="Times New Roman"/>
              </w:rPr>
              <w:t>1.9.2.</w:t>
            </w:r>
            <w:r>
              <w:rPr>
                <w:rFonts w:eastAsia="" w:ascii="Calibri" w:hAnsi="Calibri" w:asciiTheme="minorHAnsi" w:eastAsiaTheme="minorEastAsia" w:hAnsiTheme="minorHAnsi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Просмотр сведений реестровой записи о смерти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hyperlink w:anchor="_Toc87293065">
            <w:r>
              <w:rPr>
                <w:webHidden/>
              </w:rPr>
              <w:t>2. Формирование отчетов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66">
            <w:r>
              <w:rPr>
                <w:webHidden/>
                <w:rFonts w:cs="Times New Roman"/>
              </w:rPr>
              <w:t>2.1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Формирование отчета ФРМСС «Число умерших»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78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67">
            <w:r>
              <w:rPr>
                <w:webHidden/>
                <w:rFonts w:cs="Times New Roman"/>
              </w:rPr>
              <w:t>2.2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 xml:space="preserve">Формирование отчета ФРМСС «Различия в кодировании </w:t>
            </w:r>
            <w:r>
              <w:rPr>
                <w:rFonts w:cs="Times New Roman"/>
                <w:lang w:val="en-US"/>
              </w:rPr>
              <w:t>ACME</w:t>
            </w:r>
            <w:r>
              <w:rPr>
                <w:rFonts w:cs="Times New Roman"/>
              </w:rPr>
              <w:t>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68">
            <w:r>
              <w:rPr>
                <w:webHidden/>
                <w:rFonts w:cs="Times New Roman"/>
              </w:rPr>
              <w:t>2.3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>
                <w:rFonts w:cs="Times New Roman"/>
              </w:rPr>
              <w:t>Формирование OLAP-представления для гибких отчетов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_Toc87293068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83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69">
            <w:r>
              <w:rPr>
                <w:webHidden/>
              </w:rPr>
              <w:t>Аварийные ситуации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_Toc87293069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70">
            <w:r>
              <w:rPr>
                <w:webHidden/>
              </w:rPr>
              <w:t>1.1 Действия при аварийных ситуациях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_Toc87293070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71">
            <w:r>
              <w:rPr>
                <w:webHidden/>
              </w:rPr>
              <w:t>1.2 Контактная информация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72">
            <w:r>
              <w:rPr>
                <w:webHidden/>
              </w:rPr>
              <w:t>1.3</w:t>
            </w:r>
            <w:r>
              <w:rPr>
                <w:rFonts w:eastAsia="" w:ascii="Calibri" w:hAnsi="Calibri" w:asciiTheme="minorHAnsi" w:eastAsiaTheme="minorEastAsia" w:hAnsiTheme="minorHAnsi"/>
                <w:b w:val="false"/>
                <w:sz w:val="22"/>
                <w:lang w:eastAsia="ru-RU"/>
              </w:rPr>
              <w:tab/>
            </w:r>
            <w:r>
              <w:rPr/>
              <w:t>Порядок обращения в службу технической поддержки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16"/>
            <w:rPr>
              <w:rFonts w:ascii="Calibri" w:hAnsi="Calibri" w:eastAsia="" w:asciiTheme="minorHAnsi" w:eastAsiaTheme="minorEastAsia" w:hAnsiTheme="minorHAnsi"/>
              <w:b w:val="false"/>
              <w:b w:val="false"/>
              <w:sz w:val="22"/>
              <w:lang w:eastAsia="ru-RU"/>
            </w:rPr>
          </w:pPr>
          <w:hyperlink w:anchor="_Toc87293073">
            <w:r>
              <w:rPr>
                <w:webHidden/>
              </w:rPr>
              <w:t>Отличия от предыдущей редакции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hyperlink w:anchor="_Toc87293074">
            <w:r>
              <w:rPr>
                <w:webHidden/>
              </w:rPr>
              <w:t>Приложение 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6"/>
            <w:rPr>
              <w:rFonts w:ascii="Calibri" w:hAnsi="Calibri" w:eastAsia="" w:asciiTheme="minorHAnsi" w:eastAsiaTheme="minorEastAsia" w:hAnsiTheme="minorHAnsi"/>
              <w:b w:val="false"/>
              <w:b w:val="false"/>
              <w:caps w:val="false"/>
              <w:smallCaps w:val="false"/>
              <w:sz w:val="22"/>
              <w:lang w:eastAsia="ru-RU"/>
            </w:rPr>
          </w:pPr>
          <w:hyperlink w:anchor="_Toc87293075">
            <w:r>
              <w:rPr>
                <w:webHidden/>
                <w:rFonts w:ascii="Times New Roman" w:hAnsi="Times New Roman"/>
              </w:rPr>
              <w:t>Приложение Б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_Toc87293075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97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ind w:right="-2" w:hanging="0"/>
            <w:rPr>
              <w:rFonts w:cs="Times New Roman"/>
              <w:b/>
              <w:b/>
              <w:bCs/>
              <w:caps/>
            </w:rPr>
          </w:pPr>
          <w:r>
            <w:rPr>
              <w:rFonts w:cs="Times New Roman"/>
              <w:b/>
              <w:bCs/>
              <w:caps/>
            </w:rPr>
          </w:r>
          <w:r>
            <w:rPr>
              <w:caps/>
              <w:b/>
              <w:bCs/>
              <w:rFonts w:cs="Times New Roman"/>
            </w:rPr>
            <w:fldChar w:fldCharType="end"/>
          </w:r>
        </w:p>
      </w:sdtContent>
    </w:sdt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  <w:b/>
          <w:b/>
          <w:bCs/>
          <w:caps/>
        </w:rPr>
      </w:pPr>
      <w:r>
        <w:rPr>
          <w:rFonts w:cs="Times New Roman"/>
          <w:b/>
          <w:bCs/>
          <w:caps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  <w:bookmarkStart w:id="1" w:name="_Toc59676728"/>
      <w:bookmarkStart w:id="2" w:name="_Toc59676728"/>
    </w:p>
    <w:p>
      <w:pPr>
        <w:pStyle w:val="Style97"/>
        <w:tabs>
          <w:tab w:val="clear" w:pos="708"/>
          <w:tab w:val="left" w:pos="5184" w:leader="none"/>
        </w:tabs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9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25"/>
        <w:rPr/>
      </w:pPr>
      <w:bookmarkStart w:id="3" w:name="_Toc59676728"/>
      <w:bookmarkStart w:id="4" w:name="_Toc87293040"/>
      <w:r>
        <w:rPr/>
        <w:t>Перечень терминов</w:t>
      </w:r>
      <w:bookmarkEnd w:id="3"/>
      <w:r>
        <w:rPr/>
        <w:t xml:space="preserve"> и сокращений</w:t>
      </w:r>
      <w:bookmarkStart w:id="5" w:name="Перечень"/>
      <w:bookmarkEnd w:id="4"/>
      <w:bookmarkEnd w:id="5"/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 xml:space="preserve">Таблица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Таблица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</w:t>
      </w:r>
      <w:r>
        <w:rPr>
          <w:sz w:val="24"/>
          <w:i w:val="false"/>
          <w:rFonts w:cs="Times New Roman"/>
        </w:rPr>
        <w:fldChar w:fldCharType="end"/>
      </w:r>
      <w:r>
        <w:rPr>
          <w:rFonts w:cs="Times New Roman"/>
          <w:i w:val="false"/>
          <w:sz w:val="24"/>
        </w:rPr>
        <w:t xml:space="preserve"> – Термины и сокращения</w:t>
      </w:r>
    </w:p>
    <w:tbl>
      <w:tblPr>
        <w:tblW w:w="5000" w:type="pct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4a0" w:noVBand="1" w:noHBand="0" w:lastColumn="0" w:firstColumn="1" w:lastRow="0" w:firstRow="1"/>
      </w:tblPr>
      <w:tblGrid>
        <w:gridCol w:w="2405"/>
        <w:gridCol w:w="6948"/>
      </w:tblGrid>
      <w:tr>
        <w:trPr>
          <w:tblHeader w:val="true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Style9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Обозначение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Style9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Описание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ACME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Программа (внешний модуль) acme.exe, USA. Предназначена для автоматизированной классификации медицинских объектов (Automated Classification of MedicalEntities) Всемирной организации здравоохранения.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OID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Уникальная последовательность цифр, букв и/или символов, закрепленная за конкретным объектом и позволяющая однозначно его идентифицировать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Идентификация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Распознавание или установление соответствия неопределенного объекта известному на основании совпадения признаков, паролей и ключей с дальнейшим признанием их тождественности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b/>
                <w:b/>
                <w:bCs/>
                <w:sz w:val="22"/>
              </w:rPr>
            </w:pPr>
            <w:r>
              <w:rPr>
                <w:rFonts w:cs="Times New Roman"/>
                <w:sz w:val="22"/>
              </w:rPr>
              <w:t>Аутентификация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</w:rPr>
              <w:t>Процедура проверки подлинности объекта, входящего в систему. Предоставляемый объектом идентификатор (пароль) должен совпадать с имеющимся в базе и однозначно ему соответствовать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Авторизация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Процесс предоставления прав, включая предоставление прав на доступ, т.е. процедура предоставления субъекту определенных прав доступа к ресурсам системы после успешного прохождения им процедуры аутентификации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>АГС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Акт гражданского состояния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БД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База данных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Веб-браузер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Программное обеспечение для поиска, просмотра веб-страниц (преимущественно из сети Интернет), для их обработки, вывода и перехода от одной страницы к другой. Например</w:t>
            </w:r>
            <w:r>
              <w:rPr>
                <w:rFonts w:cs="Times New Roman"/>
                <w:sz w:val="22"/>
                <w:lang w:val="en-US"/>
              </w:rPr>
              <w:t>,</w:t>
            </w:r>
            <w:r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 xml:space="preserve">Google Chrome, Mozilla Firefox </w:t>
            </w:r>
            <w:r>
              <w:rPr>
                <w:rFonts w:cs="Times New Roman"/>
                <w:sz w:val="22"/>
              </w:rPr>
              <w:t>и</w:t>
            </w:r>
            <w:r>
              <w:rPr>
                <w:rFonts w:cs="Times New Roman"/>
                <w:sz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</w:rPr>
              <w:t>т</w:t>
            </w:r>
            <w:r>
              <w:rPr>
                <w:rFonts w:cs="Times New Roman"/>
                <w:sz w:val="22"/>
                <w:lang w:val="en-US"/>
              </w:rPr>
              <w:t>.</w:t>
            </w:r>
            <w:r>
              <w:rPr>
                <w:rFonts w:cs="Times New Roman"/>
                <w:sz w:val="22"/>
              </w:rPr>
              <w:t>п</w:t>
            </w:r>
            <w:r>
              <w:rPr>
                <w:rFonts w:cs="Times New Roman"/>
                <w:sz w:val="22"/>
                <w:lang w:val="en-US"/>
              </w:rPr>
              <w:t>.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Веб-интерфейс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Интерфейс программного продукта, реализованный в среде веб-браузера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 сведений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00" w:val="clear"/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ГИП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FF00" w:val="clear"/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Главный индекс пациентов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ГИС субъектов РФ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Государственные информационные системы в сфере здравоохранения субъектов Российской Федерации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ГИСЗ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Государственная информационная система в сфере здравоохранения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ГОСТ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Государственный стандарт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ДУЛ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Документ, удостоверяющий личность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ЕГИСЗ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Единая государственная информационная система в сфере здравоохранения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ЕГР ЗАГС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Единый государственный реестр записей актов гражданского состояния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ЕСИА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Единая система идентификации и аутентификации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ЗСПД МЗ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Защищенная сеть передачи данных Министерства здравоохранения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Интеграционный шлюз РЭМД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Компонент «Интеграционный шлюз РЭМД» подсистемы «Федеральный реестр электронных медицинских документов» ЕГИСЗ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Компонент, ФРМСС, Реестр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Компонент «Федеральный реестр медицинских свидетельств о смерти» подсистемы НР ЕГИСЗ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МО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Медицинская организация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МР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Медицинский работник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МСПС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Медицинское свидетельство о перинатальной смерти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МСС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Медицинское свидетельство о смерти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НР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ind w:hanging="0"/>
              <w:rPr>
                <w:rFonts w:eastAsia="" w:cs="Times New Roman" w:eastAsiaTheme="minorEastAsia"/>
                <w:sz w:val="22"/>
                <w:szCs w:val="24"/>
              </w:rPr>
            </w:pPr>
            <w:r>
              <w:rPr>
                <w:rFonts w:eastAsia="" w:cs="Times New Roman" w:eastAsiaTheme="minorEastAsia"/>
                <w:sz w:val="22"/>
                <w:szCs w:val="24"/>
              </w:rPr>
              <w:t>Подсистема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санаторно-курортного лечения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ОМС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Обязательное медицинское страхование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Операционная система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Программное обеспечение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Пользователь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Пользователь подсистем ЕГИСЗ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ПФР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Пенсионный фонд Российской Федерации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РЗ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Реестровая запись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РЭМД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Подсистема ЕГИСЗ «Федеральный реестр электронных медицинских документов»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СМЭВ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Единая система межведомственного электронного взаимодействия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СНИЛС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Страховой номер индивидуального лицевого счёта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СЭМД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</w:t>
            </w:r>
            <w:r>
              <w:rPr>
                <w:rFonts w:eastAsia="MS Mincho" w:cs="Times New Roman"/>
                <w:sz w:val="22"/>
              </w:rPr>
              <w:t>труктурированный электронный медицинский документ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ФИАС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Федеральная информационная адресная система. Государственный адресный реестр – это государственный базовый информационный ресурс, содержащий сведения об адресах и о реквизитах документов о присвоении, об изменении, аннулировании адреса (справочник адресов).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ФИО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Фамилия, Имя, Отчество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ФНСИ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Подсистема ЕГИСЗ «Федеральный реестр нормативно-справочной информации в сфере здравоохранения»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ФОМС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Фонд обязательного медицинского страхования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ФРМО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Подсистема ЕГИСЗ «Федеральный реестр медицинских организаций»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ФСС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Фонд социального страхования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ФЦОД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Федеральный центр обработки данных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ЧПВ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Врач частной практики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ЭМД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Медицинская документация в форме электронных документов</w:t>
            </w:r>
          </w:p>
        </w:tc>
      </w:tr>
      <w:tr>
        <w:trPr/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ЭП</w:t>
            </w:r>
          </w:p>
        </w:tc>
        <w:tc>
          <w:tcPr>
            <w:tcW w:w="6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Style95"/>
              <w:spacing w:lineRule="auto" w:line="240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Электронная подпись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59" w:before="0" w:after="160"/>
        <w:ind w:hanging="0"/>
        <w:jc w:val="left"/>
        <w:rPr>
          <w:rFonts w:cs="Times New Roman"/>
        </w:rPr>
      </w:pPr>
      <w:r>
        <w:rPr>
          <w:rFonts w:cs="Times New Roman"/>
        </w:rPr>
      </w:r>
      <w:r>
        <w:br w:type="page"/>
      </w:r>
    </w:p>
    <w:p>
      <w:pPr>
        <w:pStyle w:val="125"/>
        <w:rPr/>
      </w:pPr>
      <w:bookmarkStart w:id="6" w:name="_Toc87293041"/>
      <w:bookmarkStart w:id="7" w:name="_Toc59676729"/>
      <w:r>
        <w:rPr/>
        <w:t>Введение</w:t>
      </w:r>
      <w:bookmarkEnd w:id="6"/>
      <w:bookmarkEnd w:id="7"/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8" w:name="_Toc87293042"/>
      <w:bookmarkStart w:id="9" w:name="_Toc59676730"/>
      <w:r>
        <w:rPr>
          <w:rFonts w:cs="Times New Roman"/>
        </w:rPr>
        <w:t>Область применения</w:t>
      </w:r>
      <w:bookmarkEnd w:id="8"/>
      <w:bookmarkEnd w:id="9"/>
    </w:p>
    <w:p>
      <w:pPr>
        <w:pStyle w:val="Normal"/>
        <w:rPr/>
      </w:pPr>
      <w:r>
        <w:rPr/>
        <w:t>Областью применения компонента «Федерального реестра медицинских свидетельств о смерти» (ФРМСС) является сбор, обработка и предоставления информации по смертности в Российской Федерации в рамках развития Единой государственной информационной системы в сфере здравоохранения, а также, обучение медицинских работников правильному кодированию множественных причин смерти для последующего создания корректных медицинских свидетельств о смерти с целью повышения качества и достоверности медицинской статистики.</w:t>
      </w:r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10" w:name="_Toc87293043"/>
      <w:bookmarkStart w:id="11" w:name="_Toc59676731"/>
      <w:r>
        <w:rPr>
          <w:rFonts w:cs="Times New Roman"/>
        </w:rPr>
        <w:t>Краткое описание возможностей</w:t>
      </w:r>
      <w:bookmarkEnd w:id="10"/>
      <w:bookmarkEnd w:id="11"/>
    </w:p>
    <w:p>
      <w:pPr>
        <w:pStyle w:val="Normal"/>
        <w:rPr>
          <w:rFonts w:cs="Times New Roman"/>
        </w:rPr>
      </w:pPr>
      <w:r>
        <w:rPr>
          <w:rFonts w:cs="Times New Roman"/>
        </w:rPr>
        <w:t>Компонент ФРМСС позволяет осуществлять сбор, обработку и передачу сведений о смертности в Российской Федерации. Характеристикой системы являются отношения, связанные с процессами агрегации и хранения медицинских свидетельств о смерти (далее – МСС) и сведений АГС о смерти и предоставления полученных данных</w:t>
      </w:r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12" w:name="_Toc87293044"/>
      <w:bookmarkStart w:id="13" w:name="_Toc59676732"/>
      <w:r>
        <w:rPr>
          <w:rFonts w:cs="Times New Roman"/>
        </w:rPr>
        <w:t>Уровень подготовки пользователя</w:t>
      </w:r>
      <w:bookmarkEnd w:id="12"/>
      <w:bookmarkEnd w:id="13"/>
    </w:p>
    <w:p>
      <w:pPr>
        <w:pStyle w:val="Normal"/>
        <w:rPr>
          <w:rFonts w:cs="Times New Roman"/>
        </w:rPr>
      </w:pPr>
      <w:r>
        <w:rPr>
          <w:rFonts w:cs="Times New Roman"/>
        </w:rPr>
        <w:t>При работе с ФРМСС пользователь должен обладать знаниями предметной области (в частности, иметь представление о правилах заполнения медицинского свидетельства о смерти по форме 106-У), навыками работы с операционной системой Microsoft Windows, браузером, а также пройти специальное обучение работе с Компонентом или ознакомиться с настоящим руководством.</w:t>
      </w:r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14" w:name="_Toc87293045"/>
      <w:bookmarkStart w:id="15" w:name="_Toc59676733"/>
      <w:r>
        <w:rPr>
          <w:rFonts w:cs="Times New Roman"/>
        </w:rPr>
        <w:t>Перечень эксплуатационной документации, с которой необходимо ознакомиться пользователю</w:t>
      </w:r>
      <w:bookmarkEnd w:id="14"/>
      <w:bookmarkEnd w:id="15"/>
    </w:p>
    <w:p>
      <w:pPr>
        <w:pStyle w:val="Normal"/>
        <w:rPr>
          <w:rFonts w:cs="Times New Roman"/>
        </w:rPr>
      </w:pPr>
      <w:r>
        <w:rPr>
          <w:rFonts w:cs="Times New Roman"/>
        </w:rPr>
        <w:t>Для успешной эксплуатации Компонента пользователю необходимо ознакомиться с данным руководством.</w:t>
      </w:r>
    </w:p>
    <w:p>
      <w:pPr>
        <w:pStyle w:val="125"/>
        <w:rPr/>
      </w:pPr>
      <w:bookmarkStart w:id="16" w:name="_Toc87293046"/>
      <w:bookmarkStart w:id="17" w:name="_Toc59676734"/>
      <w:r>
        <w:rPr/>
        <w:t>Назначения и условия применения</w:t>
      </w:r>
      <w:bookmarkEnd w:id="16"/>
      <w:bookmarkEnd w:id="17"/>
    </w:p>
    <w:p>
      <w:pPr>
        <w:pStyle w:val="36"/>
        <w:numPr>
          <w:ilvl w:val="2"/>
          <w:numId w:val="1"/>
        </w:numPr>
        <w:ind w:left="709" w:hanging="0"/>
        <w:rPr>
          <w:rFonts w:cs="Times New Roman"/>
        </w:rPr>
      </w:pPr>
      <w:bookmarkStart w:id="18" w:name="_Toc87293047"/>
      <w:bookmarkStart w:id="19" w:name="_Toc59676735"/>
      <w:r>
        <w:rPr>
          <w:rFonts w:cs="Times New Roman"/>
        </w:rPr>
        <w:t>Функции, для автоматизации которых предназначен компонент</w:t>
      </w:r>
      <w:bookmarkEnd w:id="18"/>
      <w:bookmarkEnd w:id="19"/>
    </w:p>
    <w:p>
      <w:pPr>
        <w:pStyle w:val="Normal"/>
        <w:rPr>
          <w:rFonts w:cs="Times New Roman"/>
        </w:rPr>
      </w:pPr>
      <w:r>
        <w:rPr>
          <w:rFonts w:cs="Times New Roman"/>
        </w:rPr>
        <w:t>ФРМСС обладает следующими функциональными возможностями: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ведение единой базы данных сведений о смертности населения;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расширенный поиск сведений об умершем по различным параметрам;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формирование структурированного электронного медицинского документа (далее – СЭМД) и регистрация документа в Федеральном реестре электронных медицинских документов (далее – РЭМД) на основании введённых медицинским работников сведений;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добавление в ФРМСС сведений о смерти на основании данных акта гражданского состояния (далее – АГС) о смерти, полученного от ЕГР ЗАГС;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идентификация всех свидетельств, принадлежащих одному и тому же человеку;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контроль корректности видов регистрируемых документов и предотвращение регистрации заведомо неверных сведений;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 xml:space="preserve">контроль корректности кодировки причин смерти 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агрегация поступающих данных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подготовка и формирование аналитической отчетности.</w:t>
      </w:r>
    </w:p>
    <w:p>
      <w:pPr>
        <w:pStyle w:val="36"/>
        <w:numPr>
          <w:ilvl w:val="2"/>
          <w:numId w:val="1"/>
        </w:numPr>
        <w:ind w:left="709" w:firstLine="11"/>
        <w:rPr>
          <w:rFonts w:cs="Times New Roman"/>
        </w:rPr>
      </w:pPr>
      <w:bookmarkStart w:id="20" w:name="_Toc87293048"/>
      <w:bookmarkStart w:id="21" w:name="_Toc59676736"/>
      <w:r>
        <w:rPr>
          <w:rFonts w:cs="Times New Roman"/>
        </w:rPr>
        <w:t>Условия, при соблюдении которых обеспечивается применение компонента</w:t>
      </w:r>
      <w:bookmarkEnd w:id="20"/>
      <w:bookmarkEnd w:id="21"/>
    </w:p>
    <w:p>
      <w:pPr>
        <w:pStyle w:val="Normal"/>
        <w:rPr>
          <w:rFonts w:cs="Times New Roman"/>
        </w:rPr>
      </w:pPr>
      <w:r>
        <w:rPr>
          <w:rFonts w:cs="Times New Roman"/>
        </w:rPr>
        <w:t>Для обеспечения применения Компонента необходимо наличие следующих минимальных технических средств: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ПК с процессором с тактовой частотой процессора 2 ГГц и выше;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2 Гб ОЗУ;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операционная система Windows 7/8.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Рекомендуемые технические средства: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ПК с процессором с тактовой частотой процессора 2 ГГц и выше;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4 Гб ОЗУ;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операционная система Windows 7/8/8.1/10.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Персональный компьютер должен быть подключен к сети Интернет со скоростью передачи данных не менее 2 Мбит/с.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Системные программные средства, необходимые для работы с Компонентом, должны быть представлены лицензионной локализованной версией системного программного обеспечения.</w:t>
      </w:r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22" w:name="_Toc87293049"/>
      <w:bookmarkStart w:id="23" w:name="_Toc59676737"/>
      <w:r>
        <w:rPr>
          <w:rFonts w:cs="Times New Roman"/>
        </w:rPr>
        <w:t>Подготовка к работе</w:t>
      </w:r>
      <w:bookmarkEnd w:id="22"/>
      <w:bookmarkEnd w:id="23"/>
    </w:p>
    <w:p>
      <w:pPr>
        <w:pStyle w:val="36"/>
        <w:numPr>
          <w:ilvl w:val="2"/>
          <w:numId w:val="1"/>
        </w:numPr>
        <w:ind w:left="709" w:hanging="0"/>
        <w:rPr>
          <w:rFonts w:cs="Times New Roman"/>
        </w:rPr>
      </w:pPr>
      <w:bookmarkStart w:id="24" w:name="_Toc87293050"/>
      <w:bookmarkStart w:id="25" w:name="_Toc59676738"/>
      <w:r>
        <w:rPr>
          <w:rFonts w:cs="Times New Roman"/>
        </w:rPr>
        <w:t>Порядок загрузки данных и программ</w:t>
      </w:r>
      <w:bookmarkEnd w:id="24"/>
      <w:bookmarkEnd w:id="25"/>
    </w:p>
    <w:p>
      <w:pPr>
        <w:pStyle w:val="Normal"/>
        <w:rPr>
          <w:rFonts w:cs="Times New Roman"/>
        </w:rPr>
      </w:pPr>
      <w:r>
        <w:rPr>
          <w:rFonts w:cs="Times New Roman"/>
        </w:rPr>
        <w:t>Для начала работы с Компонентом на рабочем месте пользователя необходимо иметь доступ к Интернету, установленный браузер Google Chrome версии 53 или выше, либо Mozilla Firefox 47.0.1 или выше.</w:t>
      </w:r>
    </w:p>
    <w:p>
      <w:pPr>
        <w:pStyle w:val="H41"/>
        <w:numPr>
          <w:ilvl w:val="3"/>
          <w:numId w:val="1"/>
        </w:numPr>
        <w:ind w:left="709" w:hanging="0"/>
        <w:rPr>
          <w:rFonts w:cs="Times New Roman"/>
        </w:rPr>
      </w:pPr>
      <w:bookmarkStart w:id="26" w:name="_Toc59676739"/>
      <w:r>
        <w:rPr>
          <w:rFonts w:cs="Times New Roman"/>
        </w:rPr>
        <w:t>Вход в компонент</w:t>
      </w:r>
      <w:bookmarkEnd w:id="26"/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успешного входа в веб-интерфейс Компонента необходимо запустить браузер </w:t>
        <w:br/>
        <w:t xml:space="preserve">и в адресной строке ввести адрес компонента: </w:t>
      </w:r>
      <w:r>
        <w:rPr>
          <w:rStyle w:val="Style7"/>
          <w:rFonts w:cs="Times New Roman"/>
        </w:rPr>
        <w:t>frmss.egisz.rosminzdrav.ru</w:t>
      </w:r>
      <w:r>
        <w:rPr>
          <w:rFonts w:cs="Times New Roman"/>
        </w:rPr>
        <w:t>.</w:t>
        <w:br/>
        <w:t xml:space="preserve">Для авторизации в Компоненте пользователь будет автоматически перенаправлен </w:t>
        <w:br/>
        <w:t>на страницу авторизации ИА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_Ref50556389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2476500" cy="375920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27" w:name="_Ref50556389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</w:t>
      </w:r>
      <w:r>
        <w:rPr>
          <w:sz w:val="24"/>
          <w:i w:val="false"/>
          <w:rFonts w:cs="Times New Roman"/>
        </w:rPr>
        <w:fldChar w:fldCharType="end"/>
      </w:r>
      <w:bookmarkEnd w:id="27"/>
      <w:r>
        <w:rPr>
          <w:rFonts w:cs="Times New Roman"/>
          <w:i w:val="false"/>
          <w:sz w:val="24"/>
        </w:rPr>
        <w:t xml:space="preserve"> – Страница авторизации ИА</w:t>
      </w:r>
    </w:p>
    <w:p>
      <w:pPr>
        <w:pStyle w:val="Normal"/>
        <w:rPr/>
      </w:pPr>
      <w:r>
        <w:rPr/>
        <w:t>На форме авторизации необходимо ввести логин и пароль пользователя и нажать на кнопку «Войти».</w:t>
      </w:r>
    </w:p>
    <w:p>
      <w:pPr>
        <w:pStyle w:val="Normal"/>
        <w:rPr/>
      </w:pPr>
      <w:r>
        <w:rPr>
          <w:b/>
        </w:rPr>
        <w:t>Примечание</w:t>
      </w:r>
      <w:r>
        <w:rPr/>
        <w:t xml:space="preserve"> – в связи с тем, что ИА не доступна из ЗСПД, необходимо осуществить дополнительную настройку рабочего места.</w:t>
      </w:r>
    </w:p>
    <w:p>
      <w:pPr>
        <w:pStyle w:val="Normal"/>
        <w:spacing w:before="0" w:after="0"/>
        <w:rPr/>
      </w:pPr>
      <w:r>
        <w:rPr/>
        <w:t>Работа в ЗСПД обусловлена необходимостью обеспечения конфиденциальности сведений, а также хранения и защиты таких сведений в соответствии с требованиями законодательства Российской Федерации о защите персональных данных.</w:t>
      </w:r>
    </w:p>
    <w:p>
      <w:pPr>
        <w:pStyle w:val="Normal"/>
        <w:spacing w:before="0" w:after="0"/>
        <w:rPr/>
      </w:pPr>
      <w:r>
        <w:rPr/>
        <w:t>Для взаимодействия с подсистемами ЕГИСЗ через ЗСПД МО должна подключиться к региональному УД ЗСПД Минздрава России. Описание порядка подключения можно получить у представителей органа исполнительной власти субъекта РФ в сфере охраны здоровья, ответственного за функционирование региональной инфраструктуры ЗСПД.</w:t>
      </w:r>
    </w:p>
    <w:p>
      <w:pPr>
        <w:pStyle w:val="Normal"/>
        <w:rPr/>
      </w:pPr>
      <w:r>
        <w:rPr/>
        <w:t xml:space="preserve">Описание схемы подключения приведено на портале оперативного взаимодействия участников ЕГИСЗ </w:t>
      </w:r>
      <w:hyperlink r:id="rId3">
        <w:r>
          <w:rPr/>
          <w:t>http://portal.egisz.rosminzdrav.ru</w:t>
        </w:r>
      </w:hyperlink>
      <w:r>
        <w:rPr/>
        <w:t xml:space="preserve"> (путь: «Материалы/ ЕГИСЗ/ ЗСПД»).</w:t>
      </w:r>
    </w:p>
    <w:p>
      <w:pPr>
        <w:pStyle w:val="Normal"/>
        <w:rPr/>
      </w:pPr>
      <w:r>
        <w:rPr/>
        <w:t>Ниже приведена последовательность организационных и технических шагов, необходимых для организации доступа МО к подсистеме ЕГИСЗ ФРМСС через ЗСПД:</w:t>
      </w:r>
    </w:p>
    <w:p>
      <w:pPr>
        <w:pStyle w:val="ListParagraph"/>
        <w:numPr>
          <w:ilvl w:val="0"/>
          <w:numId w:val="12"/>
        </w:numPr>
        <w:shd w:fill="FFFFFF" w:val="clear"/>
        <w:rPr/>
      </w:pPr>
      <w:r>
        <w:rPr/>
        <w:t>Если МО не имеет подключения к ЗСПД, то необходимо обратиться с запросом на подключение к ЗСПД в орган исполнительной власти субъекта РФ в сфере охраны здоровья.</w:t>
      </w:r>
    </w:p>
    <w:p>
      <w:pPr>
        <w:pStyle w:val="ListParagraph"/>
        <w:numPr>
          <w:ilvl w:val="0"/>
          <w:numId w:val="12"/>
        </w:numPr>
        <w:shd w:fill="FFFFFF" w:val="clear"/>
        <w:rPr/>
      </w:pPr>
      <w:r>
        <w:rPr/>
        <w:t>После успешного подключения МО к ЗСПД на рабочих местах пользователей, на которых планируется организовать доступ к подсистеме ЕГИСЗ через ЗСПД, необходимо проверить сетевую связность командой ping и telnet со следующим адресом:</w:t>
      </w:r>
    </w:p>
    <w:p>
      <w:pPr>
        <w:pStyle w:val="Normal"/>
        <w:jc w:val="center"/>
        <w:rPr>
          <w:b/>
          <w:b/>
        </w:rPr>
      </w:pPr>
      <w:r>
        <w:rPr>
          <w:b/>
        </w:rPr>
        <w:t>10.41.19.91 – frmss.egisz.rosminzdrav.ru</w:t>
      </w:r>
    </w:p>
    <w:p>
      <w:pPr>
        <w:pStyle w:val="ListParagraph"/>
        <w:numPr>
          <w:ilvl w:val="0"/>
          <w:numId w:val="12"/>
        </w:numPr>
        <w:shd w:fill="FFFFFF" w:val="clear"/>
        <w:rPr/>
      </w:pPr>
      <w:r>
        <w:rPr/>
        <w:t>После этого необходимо выполнить следующие настройки:</w:t>
      </w:r>
    </w:p>
    <w:p>
      <w:pPr>
        <w:pStyle w:val="Normal"/>
        <w:spacing w:before="0" w:after="0"/>
        <w:rPr/>
      </w:pPr>
      <w:r>
        <w:rPr/>
        <w:t>Прописать в файл hosts:</w:t>
      </w:r>
    </w:p>
    <w:p>
      <w:pPr>
        <w:pStyle w:val="Normal"/>
        <w:jc w:val="center"/>
        <w:rPr>
          <w:b/>
          <w:b/>
        </w:rPr>
      </w:pPr>
      <w:r>
        <w:rPr>
          <w:b/>
        </w:rPr>
        <w:t>10.41.19.91 – frmss.egisz.rosminzdrav.ru</w:t>
      </w:r>
    </w:p>
    <w:p>
      <w:pPr>
        <w:pStyle w:val="ListParagraph"/>
        <w:numPr>
          <w:ilvl w:val="0"/>
          <w:numId w:val="12"/>
        </w:numPr>
        <w:shd w:fill="FFFFFF" w:val="clear"/>
        <w:rPr/>
      </w:pPr>
      <w:r>
        <w:rPr/>
        <w:t xml:space="preserve">Результатом выполнения перечисленных выше шагов является получение доступа к компоненту «Федеральный реестр медицинских свидетельств о смерти» по адресу </w:t>
      </w:r>
      <w:r>
        <w:rPr>
          <w:rStyle w:val="Style7"/>
          <w:rFonts w:cs="Times New Roman"/>
        </w:rPr>
        <w:t>frmss.egisz.rosminzdrav.ru</w:t>
      </w:r>
      <w:r>
        <w:rPr>
          <w:rFonts w:cs="Times New Roman"/>
        </w:rPr>
        <w:t>.</w:t>
      </w:r>
    </w:p>
    <w:p>
      <w:pPr>
        <w:pStyle w:val="Normal"/>
        <w:spacing w:before="0" w:after="0"/>
        <w:rPr/>
      </w:pPr>
      <w:r>
        <w:rPr/>
        <w:t xml:space="preserve">В случае успешной авторизации произойдет переход на главную страницу </w:t>
      </w:r>
      <w:r>
        <w:rPr>
          <w:rFonts w:cs="Times New Roman"/>
        </w:rPr>
        <w:t>Компонента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_Ref48737851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bookmarkStart w:id="28" w:name="_Toc59676740"/>
      <w:bookmarkStart w:id="29" w:name="_Ref50557188"/>
      <w:r>
        <w:rPr>
          <w:rFonts w:cs="Times New Roman"/>
        </w:rPr>
        <w:t>Авторизация через ИА</w:t>
      </w:r>
      <w:bookmarkEnd w:id="28"/>
      <w:bookmarkEnd w:id="29"/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Пользователи, которым для работы в компоненте ФРМСС необходимы роли «Администратор медицинской организации» и «Медицинский работник» должны обратиться в свой ОУЗ для получения доступа. Описание ролей пользователей приведено в Разделе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_Ref40630866 \r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1.5.3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и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_Ref19283568 \n \h </w:instrText>
      </w:r>
      <w:r>
        <w:rPr>
          <w:rFonts w:cs="Times New Roman"/>
        </w:rPr>
        <w:fldChar w:fldCharType="separate"/>
      </w:r>
      <w:r>
        <w:rPr>
          <w:rFonts w:cs="Times New Roman"/>
        </w:rPr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А. Для понимания процесса предоставления доступов Сотрудники ОУЗ должны ознакомиться с регламентом по подключению организаций, осуществляющих выдачу медицинских свидетельств о смерти к федеральному реестру медицинских свидетельств о смерти по адресу </w:t>
      </w:r>
      <w:hyperlink r:id="rId4">
        <w:r>
          <w:rPr>
            <w:rFonts w:cs="Times New Roman"/>
          </w:rPr>
          <w:t>https://portal.egisz.rosminzdrav.ru/materials/3935</w:t>
        </w:r>
      </w:hyperlink>
      <w:r>
        <w:rPr>
          <w:rFonts w:cs="Times New Roman"/>
        </w:rPr>
        <w:t xml:space="preserve">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На странице авторизации ИА введите логин и пароль пользователя и нажмите на кнопку «Войти». После чего произойдет переход на стартовую страницу ФРМСС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_Ref48737851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). </w:t>
      </w:r>
    </w:p>
    <w:p>
      <w:pPr>
        <w:pStyle w:val="Normal"/>
        <w:rPr>
          <w:rFonts w:cs="Times New Roman"/>
        </w:rPr>
      </w:pPr>
      <w:r>
        <w:rPr>
          <w:rFonts w:cs="Times New Roman"/>
          <w:b/>
        </w:rPr>
        <w:t>Примечание 1</w:t>
      </w:r>
      <w:r>
        <w:rPr>
          <w:rFonts w:cs="Times New Roman"/>
        </w:rPr>
        <w:t xml:space="preserve"> – для роли «Обучающийся» получать авторизацию в ИА не нужно, вход можно осуществить по учетной записи ЕСИА. При таком способе входа, неавторизованному в АИ пользователи, роль «Обучающийся» будет присвоена автоматически.</w:t>
      </w:r>
    </w:p>
    <w:p>
      <w:pPr>
        <w:pStyle w:val="Normal"/>
        <w:rPr>
          <w:rFonts w:cs="Times New Roman"/>
        </w:rPr>
      </w:pPr>
      <w:r>
        <w:rPr>
          <w:rFonts w:cs="Times New Roman"/>
          <w:b/>
        </w:rPr>
        <w:t>Примечание 2</w:t>
      </w:r>
      <w:r>
        <w:rPr>
          <w:rFonts w:cs="Times New Roman"/>
        </w:rPr>
        <w:t xml:space="preserve"> – Внешний вид меню зависит от роли пользователя и выданных ему прав.</w:t>
      </w:r>
    </w:p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085080" cy="194310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30" w:name="_Ref48737851"/>
      <w:r>
        <w:rPr>
          <w:rFonts w:cs="Times New Roman"/>
          <w:i w:val="false"/>
          <w:sz w:val="24"/>
        </w:rPr>
        <w:t xml:space="preserve">Рисунок </w:t>
      </w:r>
      <w:bookmarkStart w:id="31" w:name="_Ref524706770"/>
      <w:bookmarkEnd w:id="31"/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2</w:t>
      </w:r>
      <w:r>
        <w:rPr>
          <w:sz w:val="24"/>
          <w:i w:val="false"/>
          <w:rFonts w:cs="Times New Roman"/>
        </w:rPr>
        <w:fldChar w:fldCharType="end"/>
      </w:r>
      <w:bookmarkEnd w:id="30"/>
      <w:r>
        <w:rPr>
          <w:rFonts w:cs="Times New Roman"/>
          <w:i w:val="false"/>
          <w:sz w:val="24"/>
        </w:rPr>
        <w:t xml:space="preserve"> – Стартовая страница</w:t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bookmarkStart w:id="32" w:name="_Toc59676741"/>
      <w:r>
        <w:rPr>
          <w:rFonts w:cs="Times New Roman"/>
        </w:rPr>
        <w:t>Выход из компонента</w:t>
      </w:r>
      <w:bookmarkEnd w:id="32"/>
      <w:r>
        <w:rPr>
          <w:rFonts w:cs="Times New Roman"/>
        </w:rPr>
        <w:t xml:space="preserve">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корректного завершения работы с компонентом ФРМСС необходимо нажать на пиктограмму с изображением пользователя, расположенную в нижней левой части экрана. В открывшемся всплывающем окне нажать кнопку «Выход»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_Ref50556197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3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4366260" cy="3128010"/>
            <wp:effectExtent l="0" t="0" r="0" b="0"/>
            <wp:docPr id="3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874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33" w:name="_Ref50556197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3</w:t>
      </w:r>
      <w:r>
        <w:rPr>
          <w:sz w:val="24"/>
          <w:i w:val="false"/>
          <w:rFonts w:cs="Times New Roman"/>
        </w:rPr>
        <w:fldChar w:fldCharType="end"/>
      </w:r>
      <w:bookmarkEnd w:id="33"/>
      <w:r>
        <w:rPr>
          <w:rFonts w:cs="Times New Roman"/>
          <w:i w:val="false"/>
          <w:sz w:val="24"/>
        </w:rPr>
        <w:t xml:space="preserve"> – Кнопка «Выход»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После чего можно будет закрыть страницу браузера.</w:t>
      </w:r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34" w:name="_Toc87293051"/>
      <w:bookmarkStart w:id="35" w:name="_Toc59676742"/>
      <w:r>
        <w:rPr>
          <w:rFonts w:cs="Times New Roman"/>
        </w:rPr>
        <w:t>Порядок проверки работоспособности</w:t>
      </w:r>
      <w:bookmarkEnd w:id="34"/>
      <w:bookmarkEnd w:id="35"/>
    </w:p>
    <w:p>
      <w:pPr>
        <w:pStyle w:val="Normal"/>
        <w:rPr>
          <w:rFonts w:cs="Times New Roman"/>
        </w:rPr>
      </w:pPr>
      <w:r>
        <w:rPr>
          <w:rFonts w:cs="Times New Roman"/>
        </w:rPr>
        <w:t>Показателем работоспособности компонента ФРМСС является успешный вход на стартовую страницу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_Ref48737851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br/>
        <w:br/>
      </w:r>
    </w:p>
    <w:p>
      <w:pPr>
        <w:pStyle w:val="36"/>
        <w:numPr>
          <w:ilvl w:val="2"/>
          <w:numId w:val="1"/>
        </w:numPr>
        <w:rPr/>
      </w:pPr>
      <w:bookmarkStart w:id="36" w:name="_Toc87293052"/>
      <w:bookmarkStart w:id="37" w:name="_Toc59676743"/>
      <w:bookmarkStart w:id="38" w:name="_Toc56523602"/>
      <w:bookmarkStart w:id="39" w:name="_Ref40630866"/>
      <w:bookmarkStart w:id="40" w:name="_Ref40630862"/>
      <w:bookmarkStart w:id="41" w:name="_Ref40630853"/>
      <w:bookmarkStart w:id="42" w:name="_Ref40630845"/>
      <w:r>
        <w:rPr/>
        <w:t>Описание ролей</w:t>
      </w:r>
      <w:bookmarkEnd w:id="36"/>
      <w:bookmarkEnd w:id="37"/>
      <w:bookmarkEnd w:id="38"/>
      <w:bookmarkEnd w:id="39"/>
      <w:bookmarkEnd w:id="40"/>
      <w:bookmarkEnd w:id="41"/>
      <w:bookmarkEnd w:id="42"/>
    </w:p>
    <w:p>
      <w:pPr>
        <w:pStyle w:val="Normal"/>
        <w:rPr>
          <w:rFonts w:cs="Times New Roman"/>
        </w:rPr>
      </w:pPr>
      <w:r>
        <w:rPr>
          <w:rFonts w:cs="Times New Roman"/>
        </w:rPr>
        <w:t>Существуют следующие ролевые модели для работы в ФРМСС:</w:t>
      </w:r>
    </w:p>
    <w:p>
      <w:pPr>
        <w:pStyle w:val="ListParagraph"/>
        <w:numPr>
          <w:ilvl w:val="0"/>
          <w:numId w:val="2"/>
        </w:numPr>
        <w:shd w:fill="FFFFFF" w:val="clear"/>
        <w:rPr>
          <w:lang w:eastAsia="ru-RU"/>
        </w:rPr>
      </w:pPr>
      <w:r>
        <w:rPr>
          <w:lang w:eastAsia="ru-RU"/>
        </w:rPr>
        <w:t xml:space="preserve">роль «Обучающийся» - предназначена для студентов, обучающихся кодированию причин смерти. </w:t>
      </w:r>
    </w:p>
    <w:p>
      <w:pPr>
        <w:pStyle w:val="ListParagraph"/>
        <w:numPr>
          <w:ilvl w:val="0"/>
          <w:numId w:val="2"/>
        </w:numPr>
        <w:shd w:fill="FFFFFF" w:val="clear"/>
        <w:rPr>
          <w:highlight w:val="yellow"/>
        </w:rPr>
      </w:pPr>
      <w:r>
        <w:rPr>
          <w:highlight w:val="yellow"/>
          <w:lang w:eastAsia="ru-RU"/>
        </w:rPr>
        <w:t xml:space="preserve">роль «Медицинский работник» – предназначена для сотрудников медицинских организаций, в том числе частных. Пользователи с данной ролью имеют возможность создавать, редактировать, подписывать и просматривать медицинские свидетельства о смерти в пределах своей медицинской организации. </w:t>
      </w:r>
    </w:p>
    <w:p>
      <w:pPr>
        <w:pStyle w:val="ListParagraph"/>
        <w:numPr>
          <w:ilvl w:val="0"/>
          <w:numId w:val="2"/>
        </w:numPr>
        <w:shd w:fill="FFFFFF" w:val="clear"/>
        <w:rPr>
          <w:highlight w:val="yellow"/>
        </w:rPr>
      </w:pPr>
      <w:r>
        <w:rPr>
          <w:highlight w:val="yellow"/>
          <w:lang w:eastAsia="ru-RU"/>
        </w:rPr>
        <w:t>роль «Администратор МО» – предназначена для сотрудников медицинских организаций, в том числе частных. Пользователи с данной ролью имеют возможность просматривать медицинские свидетельства о смерти в пределах своей медицинской организации.</w:t>
      </w:r>
      <w:r>
        <w:rPr>
          <w:highlight w:val="yellow"/>
        </w:rPr>
        <w:t xml:space="preserve"> </w:t>
      </w:r>
    </w:p>
    <w:p>
      <w:pPr>
        <w:pStyle w:val="ListParagraph"/>
        <w:numPr>
          <w:ilvl w:val="0"/>
          <w:numId w:val="2"/>
        </w:numPr>
        <w:shd w:fill="FFFFFF" w:val="clear"/>
        <w:rPr>
          <w:highlight w:val="yellow"/>
        </w:rPr>
      </w:pPr>
      <w:r>
        <w:rPr>
          <w:highlight w:val="yellow"/>
          <w:lang w:eastAsia="ru-RU"/>
        </w:rPr>
        <w:t xml:space="preserve">роль «Региональный администратор» предназначена для сотрудников органов исполнительной власти субъектов РФ в сфере здравоохранения, отвечающих за мониторинг сведений по субъекту РФ. </w:t>
      </w:r>
    </w:p>
    <w:p>
      <w:pPr>
        <w:pStyle w:val="ListParagraph"/>
        <w:numPr>
          <w:ilvl w:val="0"/>
          <w:numId w:val="2"/>
        </w:numPr>
        <w:shd w:fill="FFFFFF" w:val="clear"/>
        <w:rPr>
          <w:lang w:eastAsia="ru-RU"/>
        </w:rPr>
      </w:pPr>
      <w:r>
        <w:rPr>
          <w:lang w:eastAsia="ru-RU"/>
        </w:rPr>
        <w:t>роль «Администратор федерального уровня» предназначена для сотрудников, отвечающих за мониторинг сведений по всей РФ в рамках своего ведомства;</w:t>
      </w:r>
    </w:p>
    <w:p>
      <w:pPr>
        <w:pStyle w:val="ListParagraph"/>
        <w:numPr>
          <w:ilvl w:val="0"/>
          <w:numId w:val="2"/>
        </w:numPr>
        <w:shd w:fill="FFFFFF" w:val="clear"/>
        <w:rPr>
          <w:lang w:eastAsia="ru-RU"/>
        </w:rPr>
      </w:pPr>
      <w:r>
        <w:rPr>
          <w:lang w:eastAsia="ru-RU"/>
        </w:rPr>
        <w:t>роль «Администратор ФРМСС» - предназначения для глобальных администраторов (служба технической поддержки ЕГИСЗ);</w:t>
      </w:r>
    </w:p>
    <w:p>
      <w:pPr>
        <w:pStyle w:val="Normal"/>
        <w:rPr>
          <w:rStyle w:val="Style7"/>
          <w:rFonts w:cs="Times New Roman"/>
        </w:rPr>
      </w:pPr>
      <w:r>
        <w:rPr>
          <w:rFonts w:cs="Times New Roman"/>
        </w:rPr>
        <w:t xml:space="preserve">Матрица прав и ролей пользователей ФРМСС приведена в </w:t>
      </w:r>
      <w:hyperlink w:anchor="Приложение_А">
        <w:r>
          <w:rPr>
            <w:rFonts w:cs="Times New Roman"/>
          </w:rPr>
          <w:t>приложении (А).</w:t>
        </w:r>
      </w:hyperlink>
      <w:r>
        <w:rPr>
          <w:rStyle w:val="Style7"/>
          <w:rFonts w:cs="Times New Roman"/>
        </w:rPr>
        <w:br/>
      </w:r>
    </w:p>
    <w:p>
      <w:pPr>
        <w:pStyle w:val="Normal"/>
        <w:spacing w:lineRule="auto" w:line="259" w:before="0" w:after="160"/>
        <w:ind w:hanging="0"/>
        <w:jc w:val="left"/>
        <w:rPr>
          <w:rFonts w:cs="Times New Roman"/>
          <w:color w:val="0563C1" w:themeColor="hyperlink"/>
          <w:u w:val="single"/>
        </w:rPr>
      </w:pPr>
      <w:r>
        <w:rPr>
          <w:rFonts w:cs="Times New Roman"/>
          <w:color w:val="0563C1" w:themeColor="hyperlink"/>
          <w:u w:val="single"/>
        </w:rPr>
      </w:r>
      <w:r>
        <w:br w:type="page"/>
      </w:r>
    </w:p>
    <w:p>
      <w:pPr>
        <w:pStyle w:val="214"/>
        <w:numPr>
          <w:ilvl w:val="1"/>
          <w:numId w:val="1"/>
        </w:numPr>
        <w:ind w:left="709" w:hanging="0"/>
        <w:rPr>
          <w:rFonts w:cs="Times New Roman"/>
        </w:rPr>
      </w:pPr>
      <w:bookmarkStart w:id="43" w:name="_Toc87293053"/>
      <w:bookmarkStart w:id="44" w:name="_Toc59676745"/>
      <w:r>
        <w:rPr>
          <w:rFonts w:cs="Times New Roman"/>
        </w:rPr>
        <w:t>Проверка кодирования причин смерти</w:t>
      </w:r>
      <w:bookmarkEnd w:id="43"/>
      <w:bookmarkEnd w:id="44"/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45" w:name="_Toc87293054"/>
      <w:bookmarkStart w:id="46" w:name="_Toc59676746"/>
      <w:bookmarkStart w:id="47" w:name="_Ref59672583"/>
      <w:r>
        <w:rPr>
          <w:rFonts w:cs="Times New Roman"/>
        </w:rPr>
        <w:t>Ввод и проверка кодирования причин смерти, получение кода первоначальной причины</w:t>
      </w:r>
      <w:bookmarkEnd w:id="45"/>
      <w:bookmarkEnd w:id="46"/>
      <w:bookmarkEnd w:id="47"/>
    </w:p>
    <w:p>
      <w:pPr>
        <w:pStyle w:val="Normal"/>
        <w:rPr>
          <w:rFonts w:cs="Times New Roman"/>
        </w:rPr>
      </w:pPr>
      <w:r>
        <w:rPr>
          <w:rFonts w:cs="Times New Roman"/>
        </w:rPr>
        <w:t>Ввод и проверка кодирования осуществляется в экранной форме «Проверка кодирования причин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_Ref59667599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5</w:t>
      </w:r>
      <w:r>
        <w:rPr>
          <w:rFonts w:cs="Times New Roman"/>
        </w:rPr>
        <w:fldChar w:fldCharType="end"/>
      </w:r>
      <w:r>
        <w:rPr>
          <w:rFonts w:cs="Times New Roman"/>
        </w:rPr>
        <w:t>). Для открытия которой необходимо выбрать в главном меню «Проверка кодирования» - &gt; «Проверка кодирования МСС» или «Проверка кодирования МСПС»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_Ref59662546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4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jc w:val="center"/>
        <w:rPr>
          <w:rFonts w:cs="Times New Roman"/>
        </w:rPr>
      </w:pPr>
      <w:r>
        <w:rPr/>
        <w:drawing>
          <wp:inline distT="0" distB="0" distL="0" distR="0">
            <wp:extent cx="4716780" cy="2160270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2059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48" w:name="_Ref59662546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4</w:t>
      </w:r>
      <w:r>
        <w:rPr>
          <w:sz w:val="24"/>
          <w:i w:val="false"/>
          <w:rFonts w:cs="Times New Roman"/>
        </w:rPr>
        <w:fldChar w:fldCharType="end"/>
      </w:r>
      <w:bookmarkEnd w:id="48"/>
      <w:r>
        <w:rPr>
          <w:rFonts w:cs="Times New Roman"/>
          <w:i w:val="false"/>
          <w:sz w:val="24"/>
        </w:rPr>
        <w:t xml:space="preserve"> – Путь к форме «Проверка кодирования причин смерти» и «Проверка кодирования причин перинатальной смерти»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40425" cy="2897505"/>
            <wp:effectExtent l="0" t="0" r="0" b="0"/>
            <wp:docPr id="5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49" w:name="_Ref59667599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5</w:t>
      </w:r>
      <w:r>
        <w:rPr>
          <w:sz w:val="24"/>
          <w:i w:val="false"/>
          <w:rFonts w:cs="Times New Roman"/>
        </w:rPr>
        <w:fldChar w:fldCharType="end"/>
      </w:r>
      <w:bookmarkEnd w:id="49"/>
      <w:r>
        <w:rPr>
          <w:rFonts w:cs="Times New Roman"/>
          <w:i w:val="false"/>
          <w:sz w:val="24"/>
        </w:rPr>
        <w:t xml:space="preserve"> – Экранная форма «Проверка кодировании причин смерти»</w:t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r>
        <w:rPr>
          <w:rFonts w:cs="Times New Roman"/>
        </w:rPr>
        <w:t>Ввод данных для проверки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В экранной форме пользователь указывает: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характеристики факта смерти и личности умершего, отказывающие влияния на логику определения возможных причин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причины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прочие важные состояния, способствовавшие смерти, но не связанные с болезнью или патологическим состоянием, приведшим к ней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облегчения ввода и сохранения преемственности с привычным видом медицинского свидетельства о смерти экранная форма имеет ту же последовательность полей и нумерацию, что и на бумажном носителе (в форме 106-У). Но в экранной форме указывается только ЧАСТЬ данных свидетельства, имеющая непосредственное отношение к кодированию. Поля и порядок их заполнения описаны в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_Ref50559281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Таблица 2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(Для МСПС соответствует Таблица 2.1).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Пользователь заполняет форму данными, которые хочет проверить на корректность.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В случае ввода заведомо неверных значений система дает подсказку – выделяет поле красной рамкой и выводит сообщение, описывающее ошибку (пример см.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_Ref50559602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6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4019550" cy="1188720"/>
            <wp:effectExtent l="0" t="0" r="0" b="0"/>
            <wp:docPr id="6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0" w:name="_Ref5055960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6</w:t>
      </w:r>
      <w:r>
        <w:rPr>
          <w:sz w:val="24"/>
          <w:i w:val="false"/>
          <w:rFonts w:cs="Times New Roman"/>
        </w:rPr>
        <w:fldChar w:fldCharType="end"/>
      </w:r>
      <w:bookmarkEnd w:id="50"/>
      <w:r>
        <w:rPr>
          <w:rFonts w:cs="Times New Roman"/>
          <w:i w:val="false"/>
          <w:sz w:val="24"/>
        </w:rPr>
        <w:t xml:space="preserve"> – Пример подсказки об ошибочно введенном значении в поле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полей, наименование которых (данное в соответствии со 106-У) не раскрывает в достаточной степени суть параметра, который необходимо ввести, на форме указаны расшифровки (пример см.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_Ref50560062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7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4965065" cy="754380"/>
            <wp:effectExtent l="0" t="0" r="0" b="0"/>
            <wp:docPr id="7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1" w:name="_Ref5056006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7</w:t>
      </w:r>
      <w:r>
        <w:rPr>
          <w:sz w:val="24"/>
          <w:i w:val="false"/>
          <w:rFonts w:cs="Times New Roman"/>
        </w:rPr>
        <w:fldChar w:fldCharType="end"/>
      </w:r>
      <w:bookmarkEnd w:id="51"/>
      <w:r>
        <w:rPr>
          <w:rFonts w:cs="Times New Roman"/>
          <w:i w:val="false"/>
          <w:sz w:val="24"/>
        </w:rPr>
        <w:t xml:space="preserve"> – Пример расшифровки значения поля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52" w:name="_Ref50559281"/>
      <w:r>
        <w:rPr>
          <w:rFonts w:cs="Times New Roman"/>
          <w:i w:val="false"/>
          <w:sz w:val="24"/>
        </w:rPr>
        <w:t xml:space="preserve">Таблица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Таблица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2</w:t>
      </w:r>
      <w:r>
        <w:rPr>
          <w:sz w:val="24"/>
          <w:i w:val="false"/>
          <w:rFonts w:cs="Times New Roman"/>
        </w:rPr>
        <w:fldChar w:fldCharType="end"/>
      </w:r>
      <w:bookmarkEnd w:id="52"/>
      <w:r>
        <w:rPr>
          <w:rFonts w:cs="Times New Roman"/>
          <w:i w:val="false"/>
          <w:sz w:val="24"/>
        </w:rPr>
        <w:t>. Поля экранной формы «Проверка кодирования причин смерти» (МСС)</w:t>
      </w:r>
    </w:p>
    <w:tbl>
      <w:tblPr>
        <w:tblStyle w:val="afd"/>
        <w:tblW w:w="4750" w:type="pct"/>
        <w:jc w:val="left"/>
        <w:tblInd w:w="226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17"/>
        <w:gridCol w:w="2182"/>
        <w:gridCol w:w="2499"/>
        <w:gridCol w:w="3387"/>
      </w:tblGrid>
      <w:tr>
        <w:trPr>
          <w:tblHeader w:val="true"/>
        </w:trPr>
        <w:tc>
          <w:tcPr>
            <w:tcW w:w="81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№ </w:t>
            </w:r>
            <w:r>
              <w:rPr>
                <w:rFonts w:cs="Times New Roman"/>
                <w:sz w:val="22"/>
                <w:szCs w:val="22"/>
              </w:rPr>
              <w:t>по 106/У</w:t>
            </w:r>
          </w:p>
        </w:tc>
        <w:tc>
          <w:tcPr>
            <w:tcW w:w="2182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249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Способ ввода</w:t>
            </w:r>
          </w:p>
        </w:tc>
        <w:tc>
          <w:tcPr>
            <w:tcW w:w="338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Описание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Переключатель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 умершего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 умершего (допускается указать только год при установлении соответствующего флага).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Допустимо вводить значение не позднее текущей даты и не ранее 01.01.1900.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смерти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смерти (допускается указать только год при установлении соответствующего флага).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смерти должны быть позднее даты рождения не менее чем на 7 дней.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Смерть наступила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список. Выбор из справочника «Типы мест наступления смерти»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Тип места наступления смерти. (Это поле не имеет прямого, но имеет опосредованное влияние на определение причин смерти, т.к. тип места наступления смерти связан с возможными значениями поля №15 и участвует в логических проверках)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 до 1 месяца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Признак, указывающий на то, что умерший – ребенок в возрасте от 168 час. до 1 месяца.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Устанавливается автоматически (без возможности редактирование), если указаны даты рождения и смерти, и разница между ними меньше, либо равна 30 календарным дням.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Становится выключенным (выключается, если был установлен) как только при вводе\редактировании дат рождения и\или смерти разница между ними  начинает строго превышать 30 дней.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Доношенность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«Доношенность новорожденного»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видимым только, если указан признак «Ребенок до 1 месяца»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 до 1 года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Признак, указывающий на то, что умерший – ребенок в возрасте от 168 час. до 1 года.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Признак, указывающий на то, что умерший – ребенок в возрасте от 168 час. до 1 года.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Устанавливается автоматически (без возможности редактирование), если установлен признак «Ребенок до 1 месяца», или указаны даты рождения и смерти, и разница между ними меньше, либо равна 364 календарным дням.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Становится выключенным (выключается, если был установлен) как только снимается признак «Ребенок до 1 месяца», либо при вводе\редактировании дат рождения и\или смерти разница между ними  начинает строго превышать 364 дня.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Масса тела ребенка при рождении, грамм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ввода чисел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Вес умершего ребенка при рождении в граммах.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Допустимо вводить значение от 500 до 9000.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видимым только, если указан признак «Ребенок до 1 года»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Каким по счету был ребенок у матери  (считая умерших и не считая мертворожденных)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ввода чисел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Каким по счету был ребенок у матери (считая умерших и не считая мертворожденных).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введено более 15, то под полем выводится красное предупреждение: "Сомнительное количество детей".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видимым только, если указан признак «Ребенок до 1 года».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 матери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разница между "Дата рождения матери" и "Датой рождения" (умершего) меньше 10 лет, то выводится предупреждение "Разница между датами рождения матери и ребенка должна быть не менее 10 лет".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Кроме того, нельзя ввести значение ранее 01.01.1900г.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видимым только, если указан признак «Ребенок до 1 года».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Возраст матери (полных лет)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ввода чисел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Возраст матери на момент рождения ребенка.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указаны даты рождения матери и ребенка, то рассчитывается автоматически. Иначе можно указать вручную.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возраст матери меньше 10 лет, то выводится предупреждение "Возраст матери не должен быть меньше 10 лет".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видимым только, если указан признак «Ребенок до 1 года».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Смерть произошла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«Род причины смерти»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 причины смерти (тип)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Для смерти от несчастного случая, установленная дата травмы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травмы (отравления) - указывается в случае смерти от несчастного случая, убийства, самоубийства, от военных и террористических действий, при неустановленном роде смерти.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в п.15 указан род причины смерти, отличный от перечисленных, то п.16 не доступен для ввода. (А также, очищается, если был заполнен, если при редактировании значения в п.15, новое значение станет отличным от перечисленных).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травмы не может быть позднее Даты смерти, иначе выводится предупреждение.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Причины смерти установлены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</w:t>
            </w:r>
            <w:hyperlink r:id="rId11">
              <w:r>
                <w:rPr>
                  <w:rFonts w:cs="Times New Roman"/>
                  <w:sz w:val="22"/>
                  <w:szCs w:val="22"/>
                </w:rPr>
                <w:t>Тип медицинского работника, установившего причины смерти</w:t>
              </w:r>
            </w:hyperlink>
            <w:r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Тип медицинского работника, установившего смерть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Основание для определения причины смерти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«Основания для установления причины смерти»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Основание для определения причины смерти (тип).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 выборе пользователем в п.17 значения 4 (патологоанатом) или 5 (судебно-медицинский эксперт) в п.18 автоматически подставлять значение 4. "вскрытие" (при этом выбрать другое значение невозможно)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 выборе пользователем в п.17 значения, отличного от  4 (патологоанатом) или 5 (судебно-медицинский эксперт) в п.18 невозможно выбрать значение 4. «вскрытие».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Причина по Acme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Проставляется автоматически. Не редактируется.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Код первоначальной причины смерти. Проставляется автоматически при получении ответа от модуля ACME, указывается полученный в ответе код.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19 </w:t>
            </w:r>
            <w:r>
              <w:rPr>
                <w:rFonts w:cs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Причины смерти (пункты а,б,в,г)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«МКБ-10», с возможностью контекстного поиска по коду или наименованию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Возможно ввести по одной причине в каждом пункте.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Пункты а,б,в соответствуют справочнику 1.2.643.5.1.13.13.11.1489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Пункт г соответствует справочнику 1.2.643.5.1.13.13.99.2.692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Период времени между началом патолог. процесса и смертью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Поля для ввода чисел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Период времени между началом патологического процесса и смертью   - лет (от 0 до 99), месяцев (от 0 до 11), недель (от 0 до 4), дней (от 0 до 30), часов (от 0 до 23), минут (от 0 до 59)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Поля доступны для редактирования только если введена причина в соответствующей строке.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Можно установить признак «Неизвестен» (тогда поля закроются для редактирования).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Период не должен превышать возраст умершего, иначе выводится подсказка.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Отметка «первоначальная причина смерти» по мнению </w:t>
            </w:r>
            <w:r>
              <w:rPr>
                <w:rFonts w:cs="Times New Roman"/>
                <w:sz w:val="22"/>
                <w:szCs w:val="22"/>
                <w:lang w:val="en-US"/>
              </w:rPr>
              <w:t>ACME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 редактируется. Проставляется автоматически при получении ответа от модуля ACME, напротив причины, код которой совпал с кодом в ответе.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19 II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Прочие состояния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«МКБ-10», с возможностью контекстного поиска по коду или наименованию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Возможно ввести неограниченное число состояний.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Диапазон выбираемых причин смерти не ограничен.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Правила контекстного поиска такие же, как и для причин смерти (справочник в НСИ 1.2.643.5.1.13.13.11.1489).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 случае смерти в результате ДТП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</w:t>
            </w:r>
            <w:hyperlink r:id="rId12">
              <w:r>
                <w:rPr>
                  <w:rFonts w:cs="Times New Roman"/>
                  <w:sz w:val="22"/>
                  <w:szCs w:val="22"/>
                </w:rPr>
                <w:t>Связь смерти с ДТП</w:t>
              </w:r>
            </w:hyperlink>
            <w:r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Выбирается один из предложенных временных промежутков наступления смерти в результате ДТП.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доступно для редактирования только в случае смерти от несчастного случая, убийства, самоубийства, от военных и террористических действий, при неустановленном роде смерти.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в п.15 указан род причины смерти, отличный от перечисленных, то п.20 не доступен для ввода. (А также, очищается, если был заполнен, если при редактировании значения в п.15, новое значение станет отличным от перечисленных).</w:t>
            </w:r>
          </w:p>
        </w:tc>
      </w:tr>
      <w:tr>
        <w:trPr/>
        <w:tc>
          <w:tcPr>
            <w:tcW w:w="817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21.</w:t>
            </w:r>
          </w:p>
        </w:tc>
        <w:tc>
          <w:tcPr>
            <w:tcW w:w="2182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Связь смерти с беременностью</w:t>
            </w:r>
          </w:p>
        </w:tc>
        <w:tc>
          <w:tcPr>
            <w:tcW w:w="2499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выбора из справочника «Связь смерти с беременностью»</w:t>
            </w:r>
          </w:p>
        </w:tc>
        <w:tc>
          <w:tcPr>
            <w:tcW w:w="3387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Связь с беременностью (тип).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становится недоступным для редактирования и очищается (если было заполнено) как только начинает выполняться хотя бы одно из условий: в поле "Пол" указано значение 'Мужской' или возраст умершего меньше 10 лет.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ind w:left="142" w:hanging="0"/>
        <w:jc w:val="both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2.1. Поля экранной формы «Проверка кодирования причин перинатальной смерти» (МСПС)</w:t>
      </w:r>
    </w:p>
    <w:tbl>
      <w:tblPr>
        <w:tblStyle w:val="afd"/>
        <w:tblW w:w="4850" w:type="pct"/>
        <w:jc w:val="left"/>
        <w:tblInd w:w="226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76"/>
        <w:gridCol w:w="3080"/>
        <w:gridCol w:w="2431"/>
        <w:gridCol w:w="2885"/>
      </w:tblGrid>
      <w:tr>
        <w:trPr>
          <w:tblHeader w:val="true"/>
        </w:trPr>
        <w:tc>
          <w:tcPr>
            <w:tcW w:w="676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№ </w:t>
            </w:r>
            <w:r>
              <w:rPr>
                <w:rFonts w:cs="Times New Roman"/>
                <w:sz w:val="22"/>
                <w:szCs w:val="22"/>
              </w:rPr>
              <w:t>по 106-2/У-08</w:t>
            </w:r>
          </w:p>
        </w:tc>
        <w:tc>
          <w:tcPr>
            <w:tcW w:w="3080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2431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Способ ввода</w:t>
            </w:r>
          </w:p>
        </w:tc>
        <w:tc>
          <w:tcPr>
            <w:tcW w:w="2885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Описание</w:t>
            </w:r>
          </w:p>
        </w:tc>
      </w:tr>
      <w:tr>
        <w:trPr/>
        <w:tc>
          <w:tcPr>
            <w:tcW w:w="676" w:type="dxa"/>
            <w:vMerge w:val="restart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Исход родов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Переключатель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Роды мертвым плодом\Ребенок родился живым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Роды мертвым плодом - дата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доступно для редактирования, если выбран переключатель «Роды мертвым плодом» и НЕ включен Флаг «Неизвестно» (дата родов мертвым плодом).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Только год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значит известен только год мертворождения.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Неизвестно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значит дата мертворождения неизвестна.</w:t>
            </w:r>
          </w:p>
        </w:tc>
      </w:tr>
      <w:tr>
        <w:trPr/>
        <w:tc>
          <w:tcPr>
            <w:tcW w:w="676" w:type="dxa"/>
            <w:vMerge w:val="restart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Ребенок родился живым - дата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Только год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то известен только год рождения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Неизвестно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значит ДР неизвестна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 умер - дата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смерти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Только год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то известен только год смерти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Неизвестно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Флаг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Если Флаг включен, значит ДC неизвестна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Роды произошли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Выпадающий список для выбора из справочника 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Тип места рождения ребенка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Смерть наступила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из справочника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</w:t>
            </w:r>
            <w:r>
              <w:fldChar w:fldCharType="begin"/>
            </w:r>
            <w:r>
              <w:rPr>
                <w:sz w:val="22"/>
                <w:szCs w:val="22"/>
                <w:rFonts w:cs="Times New Roman"/>
              </w:rPr>
              <w:instrText> HYPERLINK "https://nsi.rosminzdrav.ru/" \l "!/refbook/1.2.643.5.1.13.13.99.2.589/version/1.1"</w:instrText>
            </w:r>
            <w:r>
              <w:rPr>
                <w:sz w:val="22"/>
                <w:szCs w:val="22"/>
                <w:rFonts w:cs="Times New Roman"/>
              </w:rPr>
              <w:fldChar w:fldCharType="separate"/>
            </w:r>
            <w:r>
              <w:rPr>
                <w:rFonts w:cs="Times New Roman"/>
                <w:sz w:val="22"/>
                <w:szCs w:val="22"/>
              </w:rPr>
              <w:t>Наступление летального исхода относительно времени родов</w:t>
            </w:r>
            <w:r>
              <w:rPr>
                <w:sz w:val="22"/>
                <w:szCs w:val="22"/>
                <w:rFonts w:cs="Times New Roman"/>
              </w:rPr>
              <w:fldChar w:fldCharType="end"/>
            </w:r>
            <w:r>
              <w:rPr>
                <w:rFonts w:cs="Times New Roman"/>
                <w:sz w:val="22"/>
                <w:szCs w:val="22"/>
              </w:rPr>
              <w:t>»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Уточнение времени наступления смерти относительно даты родов</w:t>
            </w:r>
          </w:p>
        </w:tc>
      </w:tr>
      <w:tr>
        <w:trPr/>
        <w:tc>
          <w:tcPr>
            <w:tcW w:w="9072" w:type="dxa"/>
            <w:gridSpan w:val="4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Информация о матери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Календарь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Дата рождения матери (допускается указать только год или «Неизвестно» при установлении соответствующего флага)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Которые по счету роды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Допускается указание «Неизвестно» при установлении соответствующего флага)</w:t>
            </w:r>
          </w:p>
        </w:tc>
      </w:tr>
      <w:tr>
        <w:trPr/>
        <w:tc>
          <w:tcPr>
            <w:tcW w:w="9072" w:type="dxa"/>
            <w:gridSpan w:val="4"/>
            <w:tcBorders/>
            <w:vAlign w:val="center"/>
          </w:tcPr>
          <w:p>
            <w:pPr>
              <w:pStyle w:val="Style95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Информация о ребенке (плод)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15.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Смерть (мертворождение) произошла (о)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из справочника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«Типы мест наступления смерти»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Тип места наступления смерти (согласно справочнику НСИ OID 1.2.643.5.1.13.13.99.2.20)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16.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Переключатель для выбора одного варианта из возможных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Пол ребенка (согласно справочнику НСИ OID </w:t>
            </w:r>
            <w:r>
              <w:fldChar w:fldCharType="begin"/>
            </w:r>
            <w:r>
              <w:rPr>
                <w:sz w:val="22"/>
                <w:szCs w:val="22"/>
                <w:rFonts w:cs="Times New Roman"/>
              </w:rPr>
              <w:instrText> HYPERLINK "https://nsi.rosminzdrav.ru/" \l "!/refbook/1.2.643.5.1.13.13.11.1040"</w:instrText>
            </w:r>
            <w:r>
              <w:rPr>
                <w:sz w:val="22"/>
                <w:szCs w:val="22"/>
                <w:rFonts w:cs="Times New Roman"/>
              </w:rPr>
              <w:fldChar w:fldCharType="separate"/>
            </w:r>
            <w:r>
              <w:rPr>
                <w:rFonts w:cs="Times New Roman"/>
                <w:sz w:val="22"/>
                <w:szCs w:val="22"/>
              </w:rPr>
              <w:t>1.2.643.5.1.13.13.11.1040)</w:t>
            </w:r>
            <w:r>
              <w:rPr>
                <w:sz w:val="22"/>
                <w:szCs w:val="22"/>
                <w:rFonts w:cs="Times New Roman"/>
              </w:rPr>
              <w:fldChar w:fldCharType="end"/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17.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Масса тела ребенка (плода) при рождении, в граммах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Допускается указание «Неизвестно» при установлении соответствующего флага)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18.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Длина тела ребенка (плода) при рождении, в см.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Допускается указание «Неизвестно» при установлении соответствующего флага)</w:t>
            </w:r>
          </w:p>
        </w:tc>
      </w:tr>
      <w:tr>
        <w:trPr/>
        <w:tc>
          <w:tcPr>
            <w:tcW w:w="676" w:type="dxa"/>
            <w:vMerge w:val="restart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19.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Мертворождение или живорождение произошло: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Радиогруппа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Необходимо выбрать одно из 3 представленных значений.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Которыми по счету в данных родах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Становится видимым при выборе варианта «при многоплодных родах» (допускается указание «Неизвестно» при установлении соответствующего флага)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число детей родившихся (живыми и мертвыми)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Становится видимым при выборе варианта «при многоплодных родах» ((допускается указание «Неизвестно при установлении соответствующего флага))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20.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Которым по счету ребенок был рожден у матери (считая умерших и не считая мертворожденных)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числа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Допускается указывание «Неизвестно» при установлении соответствующего флага</w:t>
            </w:r>
          </w:p>
        </w:tc>
      </w:tr>
      <w:tr>
        <w:trPr/>
        <w:tc>
          <w:tcPr>
            <w:tcW w:w="676" w:type="dxa"/>
            <w:vMerge w:val="restart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Смерть ребенка (плода) произошла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Род причины смерти (согласно справочнику НСИ </w:t>
            </w:r>
            <w:r>
              <w:rPr>
                <w:rFonts w:cs="Times New Roman"/>
                <w:sz w:val="22"/>
                <w:szCs w:val="22"/>
                <w:shd w:fill="FFFFFF" w:val="clear"/>
              </w:rPr>
              <w:t>Род причины смерти OID: 1.2.643.5.1.13.13.99.2.21</w:t>
            </w:r>
            <w:r>
              <w:rPr>
                <w:rFonts w:cs="Times New Roman"/>
                <w:sz w:val="22"/>
                <w:szCs w:val="22"/>
              </w:rPr>
              <w:t>)</w:t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Срок беременности, недель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Поле для ввода чисел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Целое число от 21 до 60</w:t>
            </w:r>
          </w:p>
        </w:tc>
      </w:tr>
      <w:tr>
        <w:trPr/>
        <w:tc>
          <w:tcPr>
            <w:tcW w:w="676" w:type="dxa"/>
            <w:vMerge w:val="restart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Лицо, принимавшее роды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/>
              </w:rPr>
              <w:instrText> HYPERLINK "https://nsi.rosminzdrav.ru/" \l "!/refbook/1.2.643.5.1.13.13.99.2.32"</w:instrText>
            </w:r>
            <w:r>
              <w:rPr>
                <w:sz w:val="22"/>
                <w:szCs w:val="22"/>
                <w:rFonts w:cs="Times New Roman"/>
              </w:rPr>
              <w:fldChar w:fldCharType="separate"/>
            </w:r>
            <w:r>
              <w:rPr>
                <w:rFonts w:cs="Times New Roman"/>
                <w:sz w:val="22"/>
                <w:szCs w:val="22"/>
              </w:rPr>
              <w:t>Тип лица, принимавшего роды (согласно справочнику НСИ OID: 1.2.643.5.1.13.13.99.2.32)</w:t>
            </w:r>
            <w:r>
              <w:rPr>
                <w:sz w:val="22"/>
                <w:szCs w:val="22"/>
                <w:rFonts w:cs="Times New Roman"/>
              </w:rPr>
              <w:fldChar w:fldCharType="end"/>
            </w:r>
          </w:p>
        </w:tc>
      </w:tr>
      <w:tr>
        <w:trPr/>
        <w:tc>
          <w:tcPr>
            <w:tcW w:w="676" w:type="dxa"/>
            <w:vMerge w:val="continue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Тип родов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Выбор из 3 значений: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hanging="0"/>
              <w:jc w:val="left"/>
              <w:rPr>
                <w:rFonts w:eastAsia="" w:cs="Times New Roman" w:eastAsiaTheme="minorEastAsia"/>
                <w:sz w:val="22"/>
                <w:highlight w:val="white"/>
              </w:rPr>
            </w:pPr>
            <w:r>
              <w:rPr>
                <w:rFonts w:eastAsia="" w:cs="Times New Roman" w:eastAsiaTheme="minorEastAsia"/>
                <w:sz w:val="22"/>
                <w:shd w:fill="FFFFFF" w:val="clear"/>
              </w:rPr>
              <w:t>B01.001.006       Ведение патологических родов врачом-акушером-гинекологом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hanging="0"/>
              <w:jc w:val="left"/>
              <w:rPr>
                <w:rFonts w:eastAsia="" w:cs="Times New Roman" w:eastAsiaTheme="minorEastAsia"/>
                <w:sz w:val="22"/>
                <w:highlight w:val="white"/>
              </w:rPr>
            </w:pPr>
            <w:r>
              <w:rPr>
                <w:rFonts w:eastAsia="" w:cs="Times New Roman" w:eastAsiaTheme="minorEastAsia"/>
                <w:sz w:val="22"/>
                <w:shd w:fill="FFFFFF" w:val="clear"/>
              </w:rPr>
              <w:t>B02.001.002       Ведение физиологических родов акушеркой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hanging="0"/>
              <w:jc w:val="left"/>
              <w:rPr>
                <w:rFonts w:eastAsia="" w:cs="Times New Roman" w:eastAsiaTheme="minorEastAsia"/>
                <w:sz w:val="22"/>
                <w:highlight w:val="white"/>
              </w:rPr>
            </w:pPr>
            <w:r>
              <w:rPr>
                <w:rFonts w:eastAsia="" w:cs="Times New Roman" w:eastAsiaTheme="minorEastAsia"/>
                <w:sz w:val="22"/>
                <w:shd w:fill="FFFFFF" w:val="clear"/>
              </w:rPr>
              <w:t>B01.001.009       Ведение физиологических родов врачом-акушером-гинекологом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23.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Причины перинатальной смерти (а,б,в,г,д)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 с возможностью контекстного поиска по коду или наименованию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Возможно ввести по одной причине в каждом пункте.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Пункты а,б,в,д соответствуют справочнику 1.2.643.5.1.13.13.11.1489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Пункт г соответствует справочнику 1.2.643.5.1.13.13.99.2.692</w:t>
            </w:r>
          </w:p>
        </w:tc>
      </w:tr>
      <w:tr>
        <w:trPr/>
        <w:tc>
          <w:tcPr>
            <w:tcW w:w="676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24.</w:t>
            </w:r>
          </w:p>
        </w:tc>
        <w:tc>
          <w:tcPr>
            <w:tcW w:w="3080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Причины смерти установлены</w:t>
            </w:r>
          </w:p>
        </w:tc>
        <w:tc>
          <w:tcPr>
            <w:tcW w:w="2431" w:type="dxa"/>
            <w:tcBorders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Выпадающий список</w:t>
            </w:r>
          </w:p>
        </w:tc>
        <w:tc>
          <w:tcPr>
            <w:tcW w:w="2885" w:type="dxa"/>
            <w:tcBorders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highlight w:val="white"/>
              </w:rPr>
            </w:pPr>
            <w:r>
              <w:rPr>
                <w:rFonts w:cs="Times New Roman"/>
                <w:sz w:val="22"/>
                <w:szCs w:val="22"/>
                <w:shd w:fill="FFFFFF" w:val="clear"/>
              </w:rPr>
              <w:t>Тип медицинского работника, установившего причины смерти (согласно справочнику 1.2.643.5.1.13.13.99.2.22)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bookmarkStart w:id="53" w:name="_Ref59662760"/>
      <w:r>
        <w:rPr>
          <w:rFonts w:cs="Times New Roman"/>
        </w:rPr>
        <w:t>Осуществление проверки, получение кода первоначальной причины</w:t>
      </w:r>
      <w:bookmarkEnd w:id="53"/>
    </w:p>
    <w:p>
      <w:pPr>
        <w:pStyle w:val="Normal"/>
        <w:rPr>
          <w:rFonts w:cs="Times New Roman"/>
        </w:rPr>
      </w:pPr>
      <w:r>
        <w:rPr>
          <w:rFonts w:cs="Times New Roman"/>
        </w:rPr>
        <w:t>После заполнения полей пользователь нажимает кнопку «Проверить». При этом программа: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 xml:space="preserve">автоматически подбирает первоначальную причину смерти (обращаясь к модулю </w:t>
      </w:r>
      <w:r>
        <w:rPr>
          <w:lang w:val="en-US"/>
        </w:rPr>
        <w:t>ACME</w:t>
      </w:r>
      <w:r>
        <w:rPr/>
        <w:t>)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выполняет проверку корректности заполнения полей формы, включая корректность указания причин смерти, с помощью правил логического контроля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В результате: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во всплывающем окне и в специальном месте экрана – окне «Подсказки» (</w:t>
      </w:r>
      <w:r>
        <w:rPr/>
        <w:fldChar w:fldCharType="begin"/>
      </w:r>
      <w:r>
        <w:rPr/>
        <w:instrText> REF _Ref50561732 \h </w:instrText>
      </w:r>
      <w:r>
        <w:rPr/>
        <w:fldChar w:fldCharType="separate"/>
      </w:r>
      <w:r>
        <w:rPr/>
        <w:t>Рисунок 8</w:t>
      </w:r>
      <w:r>
        <w:rPr/>
        <w:fldChar w:fldCharType="end"/>
      </w:r>
      <w:r>
        <w:rPr/>
        <w:t xml:space="preserve">) выдается перечень найденных программой подсказок или сообщением о том, что замечаний нет, ошибок не найдено. Также указывается информация о результате работы модуля </w:t>
      </w:r>
      <w:r>
        <w:rPr>
          <w:lang w:val="en-US"/>
        </w:rPr>
        <w:t>ACME</w:t>
      </w:r>
      <w:r>
        <w:rPr/>
        <w:t xml:space="preserve"> - код первоначальной причины смерти, либо сообщение о том, что его не удалось определить.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 xml:space="preserve">Кроме того, если программе </w:t>
      </w:r>
      <w:r>
        <w:rPr>
          <w:lang w:val="en-US"/>
        </w:rPr>
        <w:t>ACME</w:t>
      </w:r>
      <w:r>
        <w:rPr/>
        <w:t xml:space="preserve"> удалось определить код первоначальной причины смерти, то этот код будет занесен в поле экранной формы «</w:t>
      </w:r>
      <w:r>
        <w:rPr>
          <w:color w:val="1D2734"/>
        </w:rPr>
        <w:t>Причина по A</w:t>
      </w:r>
      <w:r>
        <w:rPr>
          <w:color w:val="1D2734"/>
          <w:lang w:val="en-US"/>
        </w:rPr>
        <w:t>CME</w:t>
      </w:r>
      <w:r>
        <w:rPr/>
        <w:t>», и программа сама отметит первоначальную причину путем проставления отметки напротив строки с выбранной причиной (</w:t>
      </w:r>
      <w:r>
        <w:rPr/>
        <w:fldChar w:fldCharType="begin"/>
      </w:r>
      <w:r>
        <w:rPr/>
        <w:instrText> REF _Ref50561748 \h </w:instrText>
      </w:r>
      <w:r>
        <w:rPr/>
        <w:fldChar w:fldCharType="separate"/>
      </w:r>
      <w:r>
        <w:rPr/>
        <w:t>Рисунок 9</w:t>
      </w:r>
      <w:r>
        <w:rPr/>
        <w:fldChar w:fldCharType="end"/>
      </w:r>
      <w:r>
        <w:rPr/>
        <w:t xml:space="preserve">). </w:t>
      </w:r>
    </w:p>
    <w:p>
      <w:pPr>
        <w:pStyle w:val="Normal"/>
        <w:rPr/>
      </w:pPr>
      <w:r>
        <w:rPr/>
        <w:t>Необходимо подчеркнуть, что внешний модуль АСМЕ, определяя первоначальную причину смерти, учитывает и коды второго раздела п. 19, а также допускается присвоение кода первоначальной причины смерти не из предъявленного набора, а другим – обобщающим близкие состояния.  В этих случаях автоматическая отметка против строк с причинами не ставится.</w:t>
      </w:r>
    </w:p>
    <w:p>
      <w:pPr>
        <w:pStyle w:val="ListParagraph"/>
        <w:numPr>
          <w:ilvl w:val="0"/>
          <w:numId w:val="0"/>
        </w:numPr>
        <w:shd w:fill="FFFFFF" w:val="clear"/>
        <w:ind w:left="720" w:hanging="0"/>
        <w:rPr/>
      </w:pPr>
      <w:r>
        <w:rPr/>
      </w:r>
    </w:p>
    <w:p>
      <w:pPr>
        <w:pStyle w:val="127"/>
        <w:numPr>
          <w:ilvl w:val="0"/>
          <w:numId w:val="0"/>
        </w:numPr>
        <w:shd w:fill="FFFFFF" w:val="clear"/>
        <w:ind w:left="0" w:hanging="0"/>
        <w:jc w:val="center"/>
        <w:rPr/>
      </w:pPr>
      <w:r>
        <w:rPr/>
        <w:drawing>
          <wp:inline distT="0" distB="0" distL="0" distR="0">
            <wp:extent cx="5097780" cy="2872105"/>
            <wp:effectExtent l="0" t="0" r="0" b="0"/>
            <wp:docPr id="8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17" t="20536" r="22341" b="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4" w:name="_Ref5056173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8</w:t>
      </w:r>
      <w:r>
        <w:rPr>
          <w:sz w:val="24"/>
          <w:i w:val="false"/>
          <w:rFonts w:cs="Times New Roman"/>
        </w:rPr>
        <w:fldChar w:fldCharType="end"/>
      </w:r>
      <w:bookmarkEnd w:id="54"/>
      <w:r>
        <w:rPr>
          <w:rFonts w:cs="Times New Roman"/>
          <w:i w:val="false"/>
          <w:sz w:val="24"/>
        </w:rPr>
        <w:t xml:space="preserve"> – Пример окна с результатом проверки</w:t>
      </w:r>
    </w:p>
    <w:p>
      <w:pPr>
        <w:pStyle w:val="Normal"/>
        <w:keepNext w:val="true"/>
        <w:tabs>
          <w:tab w:val="clear" w:pos="708"/>
          <w:tab w:val="left" w:pos="0" w:leader="none"/>
          <w:tab w:val="left" w:pos="709" w:leader="none"/>
        </w:tabs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4495800" cy="3436620"/>
            <wp:effectExtent l="0" t="0" r="0" b="0"/>
            <wp:docPr id="9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5" w:name="_Ref50561748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9</w:t>
      </w:r>
      <w:r>
        <w:rPr>
          <w:sz w:val="24"/>
          <w:i w:val="false"/>
          <w:rFonts w:cs="Times New Roman"/>
        </w:rPr>
        <w:fldChar w:fldCharType="end"/>
      </w:r>
      <w:bookmarkEnd w:id="55"/>
      <w:r>
        <w:rPr>
          <w:rFonts w:cs="Times New Roman"/>
          <w:i w:val="false"/>
          <w:sz w:val="24"/>
        </w:rPr>
        <w:t xml:space="preserve"> – Пример отражения результата поиска первоначальной причины модулем </w:t>
      </w:r>
      <w:r>
        <w:rPr>
          <w:rFonts w:cs="Times New Roman"/>
          <w:i w:val="false"/>
          <w:sz w:val="24"/>
          <w:lang w:val="en-US"/>
        </w:rPr>
        <w:t>ACME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Пользователь может корректировать данные и нажимать на кнопку «Проверить» неограниченное количество раз. При этом результаты предыдущей проверки (включая причину по Acme, отметку первоначальной причины) будут очищаться и результат определиться заново с учетом новых данных.</w:t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r>
        <w:rPr>
          <w:rFonts w:cs="Times New Roman"/>
        </w:rPr>
        <w:t>Прочие действия на форме</w:t>
      </w:r>
    </w:p>
    <w:p>
      <w:pPr>
        <w:pStyle w:val="Normal"/>
        <w:rPr>
          <w:rFonts w:cs="Times New Roman"/>
        </w:rPr>
      </w:pPr>
      <w:r>
        <w:rPr>
          <w:rFonts w:cs="Times New Roman"/>
          <w:b/>
        </w:rPr>
        <w:t>Кнопка «Очистить»</w:t>
      </w:r>
      <w:r>
        <w:rPr>
          <w:rFonts w:cs="Times New Roman"/>
        </w:rPr>
        <w:t xml:space="preserve"> полностью очищает форму ввода от ранее введенных пользователем значений, значения в поле «Причина по Acme», отметки первоначальной причины, а также от результатов предыдущей проверки.</w:t>
      </w:r>
    </w:p>
    <w:p>
      <w:pPr>
        <w:pStyle w:val="Normal"/>
        <w:rPr>
          <w:rFonts w:cs="Times New Roman"/>
        </w:rPr>
      </w:pPr>
      <w:r>
        <w:rPr>
          <w:rFonts w:cs="Times New Roman"/>
          <w:b/>
        </w:rPr>
        <w:t>Кнопка «Проверить и сохранить»</w:t>
      </w:r>
      <w:r>
        <w:rPr>
          <w:rFonts w:cs="Times New Roman"/>
        </w:rPr>
        <w:t xml:space="preserve"> сохраняет вариант кодирования в базе данных (предварительно выполнив действия, соответствующее команде «Проверить» - </w:t>
        <w:br/>
        <w:t>см. п. 1.6.1.2. По факту успешного сохранения пользователю выдается сообщение в левом нижнем углу - После сохранения экранная форма остается открытой и доступна для редактирования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_Ref59662922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10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3646170" cy="1061085"/>
            <wp:effectExtent l="0" t="0" r="0" b="0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6" w:name="_Ref5966292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10</w:t>
      </w:r>
      <w:r>
        <w:rPr>
          <w:sz w:val="24"/>
          <w:i w:val="false"/>
          <w:rFonts w:cs="Times New Roman"/>
        </w:rPr>
        <w:fldChar w:fldCharType="end"/>
      </w:r>
      <w:bookmarkEnd w:id="56"/>
      <w:r>
        <w:rPr>
          <w:rFonts w:cs="Times New Roman"/>
          <w:i w:val="false"/>
          <w:sz w:val="24"/>
        </w:rPr>
        <w:t xml:space="preserve"> – Уведомление об успешном сохранении записи</w:t>
      </w:r>
    </w:p>
    <w:p>
      <w:pPr>
        <w:pStyle w:val="Normal"/>
        <w:rPr>
          <w:rFonts w:cs="Times New Roman"/>
        </w:rPr>
      </w:pPr>
      <w:r>
        <w:rPr>
          <w:rFonts w:cs="Times New Roman"/>
          <w:b/>
        </w:rPr>
        <w:t>Кнопка «Удалить»</w:t>
      </w:r>
      <w:r>
        <w:rPr>
          <w:rFonts w:cs="Times New Roman"/>
        </w:rPr>
        <w:t xml:space="preserve"> удаляет вариант кодирования из базы данных. Поля формы при этом очищаются.</w:t>
      </w:r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57" w:name="_Toc87293055"/>
      <w:bookmarkStart w:id="58" w:name="_Toc59676747"/>
      <w:r>
        <w:rPr>
          <w:rFonts w:cs="Times New Roman"/>
        </w:rPr>
        <w:t>Поиск вариантов кодирования причин смерти</w:t>
      </w:r>
      <w:bookmarkEnd w:id="57"/>
      <w:bookmarkEnd w:id="58"/>
    </w:p>
    <w:p>
      <w:pPr>
        <w:pStyle w:val="Normal"/>
        <w:rPr>
          <w:rFonts w:cs="Times New Roman"/>
        </w:rPr>
      </w:pPr>
      <w:r>
        <w:rPr>
          <w:rFonts w:cs="Times New Roman"/>
        </w:rPr>
        <w:t>Раннее сохраненные в базе данных вариантах кодировании можно найти в экранной форме «Журнал проверок»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_Ref59663708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12</w:t>
      </w:r>
      <w:r>
        <w:rPr>
          <w:rFonts w:cs="Times New Roman"/>
        </w:rPr>
        <w:fldChar w:fldCharType="end"/>
      </w:r>
      <w:r>
        <w:rPr>
          <w:rFonts w:cs="Times New Roman"/>
        </w:rPr>
        <w:t>). Для открытия которой необходимо выбрать в главном меню «Проверка кодирования» - &gt; «Журнал проверок МСС» 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_Ref59663567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11</w:t>
      </w:r>
      <w:r>
        <w:rPr>
          <w:rFonts w:cs="Times New Roman"/>
        </w:rPr>
        <w:fldChar w:fldCharType="end"/>
      </w:r>
      <w:r>
        <w:rPr>
          <w:rFonts w:cs="Times New Roman"/>
        </w:rPr>
        <w:t>) или «Журнал проверок МСПС».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619115" cy="2561590"/>
            <wp:effectExtent l="0" t="0" r="0" b="0"/>
            <wp:docPr id="11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59" w:name="_Ref59663567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11</w:t>
      </w:r>
      <w:r>
        <w:rPr>
          <w:sz w:val="24"/>
          <w:i w:val="false"/>
          <w:rFonts w:cs="Times New Roman"/>
        </w:rPr>
        <w:fldChar w:fldCharType="end"/>
      </w:r>
      <w:bookmarkEnd w:id="59"/>
      <w:r>
        <w:rPr>
          <w:rFonts w:cs="Times New Roman"/>
          <w:i w:val="false"/>
          <w:sz w:val="24"/>
        </w:rPr>
        <w:t xml:space="preserve"> – Путь к Форме «Журнал проверок МСС» и «Журнал проверок МСПС»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2773045"/>
            <wp:effectExtent l="0" t="0" r="0" b="0"/>
            <wp:docPr id="12" name="Рисунок 1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60" w:name="_Ref59663708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12</w:t>
      </w:r>
      <w:r>
        <w:rPr>
          <w:sz w:val="24"/>
          <w:i w:val="false"/>
          <w:rFonts w:cs="Times New Roman"/>
        </w:rPr>
        <w:fldChar w:fldCharType="end"/>
      </w:r>
      <w:bookmarkEnd w:id="60"/>
      <w:r>
        <w:rPr>
          <w:rFonts w:cs="Times New Roman"/>
          <w:i w:val="false"/>
          <w:sz w:val="24"/>
        </w:rPr>
        <w:t xml:space="preserve"> – Экранная Форма «Журнал проверок»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Пользователям доступен как поиск по ключевым параметрам, так и расширенный поиск. В верхней части страницы располагаются параметры для поиска вариантов кодирования. Параметры делятся на основные и дополнительные (по умолчанию скрытые) – см. Таблица 3 (Для МСПС – Таблица 4).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поиска введите интересующие параметры в соответствующие поля и нажмите на кнопку «Поиск».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поиска\сокрытия дополнительным параметров фильтра нажмите на кнопку «Расширенный поиск». На странице откроется (скроется) окно ввода параметров расширенного поиска.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очистки полей поиска нажмите на кнопку «Очистить».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Результат поиска выводится в виде списка в нижней части экранной формы.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Столбцы списка: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Комментарий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Пол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Дата рождения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Дата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Смерть наступила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Ребенок до 1 года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Смерть произошла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Причины смерти установлены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Основание для определения причины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Причина по Acme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61" w:name="_Ref59664634"/>
      <w:r>
        <w:rPr>
          <w:rFonts w:cs="Times New Roman"/>
          <w:i w:val="false"/>
          <w:sz w:val="24"/>
        </w:rPr>
        <w:t>Таблица</w:t>
      </w:r>
      <w:bookmarkEnd w:id="61"/>
      <w:r>
        <w:rPr>
          <w:rFonts w:cs="Times New Roman"/>
          <w:i w:val="false"/>
          <w:sz w:val="24"/>
        </w:rPr>
        <w:t xml:space="preserve"> 3. Параметры поиска вариантов кодирования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833"/>
        <w:gridCol w:w="1929"/>
        <w:gridCol w:w="4207"/>
        <w:gridCol w:w="137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3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Наименование поля</w:t>
            </w:r>
          </w:p>
        </w:tc>
        <w:tc>
          <w:tcPr>
            <w:tcW w:w="192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Компонент</w:t>
            </w:r>
          </w:p>
        </w:tc>
        <w:tc>
          <w:tcPr>
            <w:tcW w:w="420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  <w:tc>
          <w:tcPr>
            <w:tcW w:w="137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Фильтр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Комментарий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Контекстный поиск по комментарию. Можно ввести часть комментария.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Флаговый переключатель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с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по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с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по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произошла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Причины смерти установил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Основание для определения причины смерти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наступила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Ребенок до 1 месяца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Доношенность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Ребенок до 1 года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Причина по Acme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контекстного поиска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iCs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причины смерти с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контекстного поиска</w:t>
            </w:r>
          </w:p>
        </w:tc>
        <w:tc>
          <w:tcPr>
            <w:tcW w:w="4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коду прочих состояний (если хоть одно указано и входит в выбранный диапазон).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строгое соответствие одному конкретному коду,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только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по' автоматически заполняется таким же значением.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значение из диапазона,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по' автоматически заполняется таким же значением. Но пользователь после этого выбирает другое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по'.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причины смерти по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 возможностью контекстного поиска</w:t>
            </w:r>
          </w:p>
        </w:tc>
        <w:tc>
          <w:tcPr>
            <w:tcW w:w="4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iCs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И/ИЛИ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Радиогруппа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Позволяет указать условие для поиска между кодами причины смерти и Кодами прочих состояний.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умолчанию выключена и не доступна для редактирования. Становится доступной для редактирования, если указан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с'.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пр. состояния с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 возможностью контекстного поиска</w:t>
            </w:r>
          </w:p>
        </w:tc>
        <w:tc>
          <w:tcPr>
            <w:tcW w:w="4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коду прочих состояний (если хоть одно указано и входит в выбранный диапазон).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умолчанию поле не доступно для редактирования.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Становится доступным для редактирования, если выбрано 'И/ИЛИ'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строгое соответствие одному конкретному коду,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только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по' автоматически заполняется таким же значением.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значение из диапазона,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по' автоматически заполняется таким же значением. Но пользователь после этого выбирает другое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по'.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 пр. состояния по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 возможностью контекстного поиска</w:t>
            </w:r>
          </w:p>
        </w:tc>
        <w:tc>
          <w:tcPr>
            <w:tcW w:w="4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iCs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в результате ДТП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беременной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iCs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</w:tbl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4. Параметры поиска вариантов кодирования (МСПС)</w:t>
      </w:r>
    </w:p>
    <w:tbl>
      <w:tblPr>
        <w:tblStyle w:val="ScrollTableNormal"/>
        <w:tblW w:w="9345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658"/>
        <w:gridCol w:w="1770"/>
        <w:gridCol w:w="4542"/>
        <w:gridCol w:w="137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Наименование поля</w:t>
            </w:r>
          </w:p>
        </w:tc>
        <w:tc>
          <w:tcPr>
            <w:tcW w:w="1770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Компонент</w:t>
            </w:r>
          </w:p>
        </w:tc>
        <w:tc>
          <w:tcPr>
            <w:tcW w:w="4542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  <w:tc>
          <w:tcPr>
            <w:tcW w:w="137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Фильтр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Флаговый переключатель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Справочник "Пол пациента" (OID:1.2.643.5.1.13.13.11.1040)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с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по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с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по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ребенка (плода) произошла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из справочника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HYPERLINK "https://nsi.rosminzdrav.ru/" \l "!/refbook/1.2.643.5.1.13.13.99.2.21"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rFonts w:cs="Times New Roman"/>
                <w:sz w:val="22"/>
                <w:szCs w:val="22"/>
                <w:lang w:val="en-US"/>
              </w:rPr>
              <w:t>Род причины смерти (OID: 1.2.643.5.1.13.13.99.2.21)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Причины смерти установил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Выбор из справочника "Тип медицинского работника, установившего причины смерти" </w:t>
            </w:r>
            <w:r>
              <w:rPr>
                <w:rFonts w:cs="Times New Roman"/>
                <w:sz w:val="22"/>
                <w:szCs w:val="22"/>
                <w:lang w:val="en-US"/>
              </w:rPr>
              <w:t>OID</w:t>
            </w:r>
            <w:r>
              <w:rPr>
                <w:rFonts w:cs="Times New Roman"/>
                <w:sz w:val="22"/>
                <w:szCs w:val="22"/>
                <w:lang w:val="ru-RU"/>
              </w:rPr>
              <w:t>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"1.2.643.5.1.13.13.99.2.22"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Тип родов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Ограничено значениями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(Код услуги, Полное название)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B</w:t>
            </w:r>
            <w:r>
              <w:rPr>
                <w:rFonts w:cs="Times New Roman"/>
                <w:sz w:val="22"/>
                <w:szCs w:val="22"/>
                <w:lang w:val="ru-RU"/>
              </w:rPr>
              <w:t>01.001.006</w:t>
            </w:r>
            <w:r>
              <w:rPr>
                <w:rFonts w:cs="Times New Roman"/>
                <w:sz w:val="22"/>
                <w:szCs w:val="22"/>
                <w:lang w:val="en-US"/>
              </w:rPr>
              <w:t>     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Ведение патологических родов врачом-акушером-гинекологом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B</w:t>
            </w:r>
            <w:r>
              <w:rPr>
                <w:rFonts w:cs="Times New Roman"/>
                <w:sz w:val="22"/>
                <w:szCs w:val="22"/>
                <w:lang w:val="ru-RU"/>
              </w:rPr>
              <w:t>02.001.002</w:t>
            </w:r>
            <w:r>
              <w:rPr>
                <w:rFonts w:cs="Times New Roman"/>
                <w:sz w:val="22"/>
                <w:szCs w:val="22"/>
                <w:lang w:val="en-US"/>
              </w:rPr>
              <w:t>     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Ведение физиологических родов акушеркой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B</w:t>
            </w:r>
            <w:r>
              <w:rPr>
                <w:rFonts w:cs="Times New Roman"/>
                <w:sz w:val="22"/>
                <w:szCs w:val="22"/>
                <w:lang w:val="ru-RU"/>
              </w:rPr>
              <w:t>01.001.009</w:t>
            </w:r>
            <w:r>
              <w:rPr>
                <w:rFonts w:cs="Times New Roman"/>
                <w:sz w:val="22"/>
                <w:szCs w:val="22"/>
                <w:lang w:val="en-US"/>
              </w:rPr>
              <w:t>     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Ведение физиологических родов врачом-акушером-гинекологом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>
          <w:trHeight w:val="2075" w:hRule="atLeast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Код основной причины смерти с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контекстного поиска</w:t>
            </w:r>
            <w:r>
              <w:rPr>
                <w:rFonts w:cs="Times New Roman"/>
                <w:color w:val="172B4D"/>
                <w:sz w:val="22"/>
                <w:szCs w:val="22"/>
                <w:shd w:fill="FFFFFF" w:val="clear"/>
                <w:lang w:val="en-US"/>
              </w:rPr>
              <w:t>  </w:t>
            </w:r>
          </w:p>
        </w:tc>
        <w:tc>
          <w:tcPr>
            <w:tcW w:w="4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коду основной причины смерти (по значению в строке "а")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строгое соответствие одному конкретному коду,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только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по' автоматически заполняется таким же значением.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нужно найти значение из диапазона,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вводится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с'. При этом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причины смерти по' автоматически заполняется таким же значением. Но пользователь после этого выбирает другое значение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'Код пр. состояния по'.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Код основной причины смерти по</w:t>
            </w:r>
          </w:p>
        </w:tc>
        <w:tc>
          <w:tcPr>
            <w:tcW w:w="17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iCs/>
                <w:sz w:val="22"/>
                <w:szCs w:val="22"/>
                <w:lang w:val="ru-RU"/>
              </w:rPr>
            </w:r>
          </w:p>
        </w:tc>
        <w:tc>
          <w:tcPr>
            <w:tcW w:w="454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iCs/>
                <w:sz w:val="22"/>
                <w:szCs w:val="22"/>
                <w:lang w:val="ru-RU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</w:tbl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Помимо собственно поиска, пользователю на форме доступны следующие действия (Таблица 5):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  <w:vertAlign w:val="subscript"/>
        </w:rPr>
      </w:pPr>
      <w:bookmarkStart w:id="62" w:name="_Ref59665439"/>
      <w:r>
        <w:rPr>
          <w:rFonts w:cs="Times New Roman"/>
          <w:i w:val="false"/>
          <w:sz w:val="24"/>
        </w:rPr>
        <w:t>Таблиц</w:t>
      </w:r>
      <w:bookmarkEnd w:id="62"/>
      <w:r>
        <w:rPr>
          <w:rFonts w:cs="Times New Roman"/>
          <w:i w:val="false"/>
          <w:sz w:val="24"/>
        </w:rPr>
        <w:t>а 5. Действия на форме Журнал проверок МСС и МСПС</w:t>
      </w:r>
    </w:p>
    <w:tbl>
      <w:tblPr>
        <w:tblStyle w:val="ScrollTableNormal"/>
        <w:tblW w:w="5000" w:type="pct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477"/>
        <w:gridCol w:w="1328"/>
        <w:gridCol w:w="1686"/>
        <w:gridCol w:w="4862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7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Действие</w:t>
            </w:r>
          </w:p>
        </w:tc>
        <w:tc>
          <w:tcPr>
            <w:tcW w:w="132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Компонент формы</w:t>
              <w:br/>
              <w:t>(поле, фильтр)</w:t>
            </w:r>
          </w:p>
        </w:tc>
        <w:tc>
          <w:tcPr>
            <w:tcW w:w="1686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Условие доступности</w:t>
            </w:r>
          </w:p>
        </w:tc>
        <w:tc>
          <w:tcPr>
            <w:tcW w:w="4862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 поиск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включен только основной поиск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Раскрывает возможно задавать параметры расширенного фильтра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Поиск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Всегда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предназначена для поиска по заданным критериям фильтра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Очистить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Всегда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предназначена для очистки значений фильтров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Создать 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всегда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предназначена для открытия </w:t>
            </w:r>
            <w:hyperlink r:id="rId18">
              <w:r>
                <w:rPr>
                  <w:rFonts w:cs="Times New Roman"/>
                  <w:sz w:val="22"/>
                  <w:szCs w:val="22"/>
                  <w:lang w:val="en-US"/>
                </w:rPr>
                <w:t>Форма "Проверка кодирования причин смерти"</w:t>
              </w:r>
            </w:hyperlink>
            <w:r>
              <w:rPr>
                <w:rFonts w:cs="Times New Roman"/>
                <w:sz w:val="22"/>
                <w:szCs w:val="22"/>
                <w:lang w:val="en-US"/>
              </w:rPr>
              <w:t xml:space="preserve"> . Поля пусты.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Удалить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выбран вариант кодирования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Удаляет выбранный пользователем вариант кодирования из БД. При этом выдать пользователю подтверждающее сообщение - "Вы действительно хотите удалить запись </w:t>
            </w:r>
            <w:r>
              <w:rPr>
                <w:rFonts w:cs="Times New Roman"/>
                <w:sz w:val="22"/>
                <w:szCs w:val="22"/>
                <w:lang w:val="en-US"/>
              </w:rPr>
              <w:t>ID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записи?" - Да/Нет (выбрано по умолчанию)</w:t>
            </w:r>
          </w:p>
        </w:tc>
      </w:tr>
      <w:tr>
        <w:trPr/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Просмотр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Двойной клик мыши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выбран вариант кодирования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предназначена для открытия </w:t>
            </w:r>
            <w:hyperlink r:id="rId19">
              <w:r>
                <w:rPr>
                  <w:rFonts w:cs="Times New Roman"/>
                  <w:sz w:val="22"/>
                  <w:szCs w:val="22"/>
                  <w:lang w:val="en-US"/>
                </w:rPr>
                <w:t>Форма "Проверка кодирования причин смерти"</w:t>
              </w:r>
            </w:hyperlink>
            <w:r>
              <w:rPr>
                <w:rFonts w:cs="Times New Roman"/>
                <w:sz w:val="22"/>
                <w:szCs w:val="22"/>
                <w:lang w:val="en-US"/>
              </w:rPr>
              <w:t xml:space="preserve"> . При этом поля Формы заполнены данными выбранного варианта кодирования.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214"/>
        <w:numPr>
          <w:ilvl w:val="1"/>
          <w:numId w:val="1"/>
        </w:numPr>
        <w:rPr>
          <w:rFonts w:cs="Times New Roman"/>
        </w:rPr>
      </w:pPr>
      <w:bookmarkStart w:id="63" w:name="_Toc87293056"/>
      <w:bookmarkStart w:id="64" w:name="_Toc59676748"/>
      <w:r>
        <w:rPr>
          <w:rFonts w:cs="Times New Roman"/>
        </w:rPr>
        <w:t>Медицинские свидетельства о смерти</w:t>
      </w:r>
      <w:bookmarkEnd w:id="63"/>
      <w:bookmarkEnd w:id="64"/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65" w:name="_Toc87293057"/>
      <w:bookmarkStart w:id="66" w:name="_Toc59676749"/>
      <w:bookmarkStart w:id="67" w:name="_Ref59670230"/>
      <w:r>
        <w:rPr>
          <w:rFonts w:cs="Times New Roman"/>
        </w:rPr>
        <w:t>Поиск Медицинских свидетельств о смерти</w:t>
      </w:r>
      <w:bookmarkEnd w:id="65"/>
      <w:bookmarkEnd w:id="66"/>
      <w:bookmarkEnd w:id="67"/>
    </w:p>
    <w:p>
      <w:pPr>
        <w:pStyle w:val="Normal"/>
        <w:rPr>
          <w:rFonts w:cs="Times New Roman"/>
        </w:rPr>
      </w:pPr>
      <w:r>
        <w:rPr>
          <w:rFonts w:cs="Times New Roman"/>
        </w:rPr>
        <w:t>Имеющиеся в базе данных Медицинские свидетельства о смерти можно найти в экранной форме «Федеральный реестр медицинских свидетельств о смерти» (</w:t>
      </w:r>
      <w:r>
        <w:rPr>
          <w:rFonts w:cs="Times New Roman"/>
          <w:color w:val="FF0000"/>
        </w:rPr>
        <w:fldChar w:fldCharType="begin"/>
      </w:r>
      <w:r>
        <w:rPr>
          <w:rFonts w:cs="Times New Roman"/>
          <w:color w:val="FF0000"/>
        </w:rPr>
        <w:instrText> REF _Ref59668619 \h </w:instrText>
      </w:r>
      <w:r>
        <w:rPr>
          <w:rFonts w:cs="Times New Roman"/>
          <w:color w:val="FF0000"/>
        </w:rPr>
        <w:fldChar w:fldCharType="separate"/>
      </w:r>
      <w:r>
        <w:rPr>
          <w:rFonts w:cs="Times New Roman"/>
          <w:color w:val="FF0000"/>
        </w:rPr>
        <w:t>Рисунок 14</w:t>
      </w:r>
      <w:r>
        <w:rPr>
          <w:rFonts w:cs="Times New Roman"/>
          <w:color w:val="FF0000"/>
        </w:rPr>
        <w:fldChar w:fldCharType="end"/>
      </w:r>
      <w:r>
        <w:rPr>
          <w:rFonts w:cs="Times New Roman"/>
        </w:rPr>
        <w:t>). Для открытия которой необходимо выбрать в главном меню «Федеральный реестр» -&gt; «Свидетельства о смерти» (</w:t>
      </w:r>
      <w:r>
        <w:rPr>
          <w:rFonts w:cs="Times New Roman"/>
          <w:color w:val="FF0000"/>
        </w:rPr>
        <w:fldChar w:fldCharType="begin"/>
      </w:r>
      <w:r>
        <w:rPr>
          <w:rFonts w:cs="Times New Roman"/>
          <w:color w:val="FF0000"/>
        </w:rPr>
        <w:instrText> REF _Ref59668496 \h </w:instrText>
      </w:r>
      <w:r>
        <w:rPr>
          <w:rFonts w:cs="Times New Roman"/>
          <w:color w:val="FF0000"/>
        </w:rPr>
        <w:fldChar w:fldCharType="separate"/>
      </w:r>
      <w:r>
        <w:rPr>
          <w:rFonts w:cs="Times New Roman"/>
          <w:color w:val="FF0000"/>
        </w:rPr>
        <w:t>Рисунок 13</w:t>
      </w:r>
      <w:r>
        <w:rPr>
          <w:rFonts w:cs="Times New Roman"/>
          <w:color w:val="FF0000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647690" cy="2343150"/>
            <wp:effectExtent l="0" t="0" r="0" b="0"/>
            <wp:docPr id="13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68" w:name="_Ref59668496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13</w:t>
      </w:r>
      <w:r>
        <w:rPr>
          <w:sz w:val="24"/>
          <w:i w:val="false"/>
          <w:rFonts w:cs="Times New Roman"/>
        </w:rPr>
        <w:fldChar w:fldCharType="end"/>
      </w:r>
      <w:bookmarkEnd w:id="68"/>
      <w:r>
        <w:rPr>
          <w:rFonts w:cs="Times New Roman"/>
          <w:i w:val="false"/>
          <w:sz w:val="24"/>
        </w:rPr>
        <w:t xml:space="preserve"> – Путь к Форме «Федеральный реестр медицинских свидетельств о смерти»</w:t>
      </w:r>
    </w:p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2658745"/>
            <wp:effectExtent l="0" t="0" r="0" b="0"/>
            <wp:docPr id="14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69" w:name="_Ref59668619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14</w:t>
      </w:r>
      <w:r>
        <w:rPr>
          <w:sz w:val="24"/>
          <w:i w:val="false"/>
          <w:rFonts w:cs="Times New Roman"/>
        </w:rPr>
        <w:fldChar w:fldCharType="end"/>
      </w:r>
      <w:bookmarkEnd w:id="69"/>
      <w:r>
        <w:rPr>
          <w:rFonts w:cs="Times New Roman"/>
          <w:i w:val="false"/>
          <w:sz w:val="24"/>
        </w:rPr>
        <w:t xml:space="preserve"> – Экранная Форма «Федеральный реестр медицинских свидетельств о смерти»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Пользователям доступен как поиск по ключевым параметрам, так и расширенный поиск. В верхней части страницы располагаются параметры для поиска. Параметры делятся на основные и дополнительные (по умолчанию скрытые) – см. Таблица 7.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поиска введите интересующие параметры в соответствующие поля и нажмите на </w:t>
      </w:r>
      <w:r>
        <w:rPr>
          <w:rFonts w:cs="Times New Roman"/>
          <w:b/>
        </w:rPr>
        <w:t>кнопку «Поиск»</w:t>
      </w:r>
      <w:r>
        <w:rPr>
          <w:rFonts w:cs="Times New Roman"/>
        </w:rPr>
        <w:t xml:space="preserve">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поиска\сокрытия дополнительным параметров фильтра нажмите на </w:t>
      </w:r>
      <w:r>
        <w:rPr>
          <w:rFonts w:cs="Times New Roman"/>
          <w:b/>
        </w:rPr>
        <w:t>кнопку «Расширенный поиск»</w:t>
      </w:r>
      <w:r>
        <w:rPr>
          <w:rFonts w:cs="Times New Roman"/>
        </w:rPr>
        <w:t>. На странице откроется (скроется) окно ввода параметров расширенного поиска.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очистки полей поиска нажмите на кнопку </w:t>
      </w:r>
      <w:r>
        <w:rPr>
          <w:rFonts w:cs="Times New Roman"/>
          <w:b/>
        </w:rPr>
        <w:t>«Очистить</w:t>
      </w:r>
      <w:r>
        <w:rPr>
          <w:rFonts w:cs="Times New Roman"/>
        </w:rPr>
        <w:t>».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Результат поиска выводится в виде списка Медицинских свидетельств о смерти в нижней части экранной формы.</w:t>
      </w:r>
    </w:p>
    <w:p>
      <w:pPr>
        <w:pStyle w:val="Phnormal2"/>
        <w:rPr/>
      </w:pPr>
      <w:r>
        <w:rPr/>
        <w:t>Столбцы списка (Таблица 6):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70" w:name="_Ref59669052"/>
      <w:r>
        <w:rPr>
          <w:rFonts w:cs="Times New Roman"/>
          <w:i w:val="false"/>
          <w:sz w:val="24"/>
        </w:rPr>
        <w:t>Таблица</w:t>
      </w:r>
      <w:bookmarkEnd w:id="70"/>
      <w:r>
        <w:rPr>
          <w:rFonts w:cs="Times New Roman"/>
          <w:i w:val="false"/>
          <w:sz w:val="24"/>
        </w:rPr>
        <w:t xml:space="preserve"> 6. Столбцы списка Медицинских свидетельств о смерти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2129"/>
        <w:gridCol w:w="721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Поле</w:t>
            </w:r>
          </w:p>
        </w:tc>
        <w:tc>
          <w:tcPr>
            <w:tcW w:w="721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Статус, отображающий в каком состоянии сейчас находится сформированное МСС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УНРЗ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Уникальный номер реестровой записи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 свидетельства о смерти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 свидетельства о смерти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ФИО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ФИО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и время смерти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и время смерти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 умершего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Выдан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Краткое наименование выдавшей МО или ФИО частнопрактикующего врача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Свидетельство выдано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выдачи МСС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 причины смерти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Обстоятельства, при которых наступила смерть</w:t>
            </w:r>
          </w:p>
        </w:tc>
      </w:tr>
      <w:tr>
        <w:trPr/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Несоответствие acme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Признак, что кодирование по </w:t>
            </w:r>
            <w:r>
              <w:rPr>
                <w:rFonts w:cs="Times New Roman"/>
                <w:sz w:val="22"/>
                <w:lang w:val="en-US"/>
              </w:rPr>
              <w:t>acme</w:t>
            </w:r>
            <w:r>
              <w:rPr>
                <w:rFonts w:cs="Times New Roman"/>
                <w:sz w:val="22"/>
                <w:lang w:val="ru-RU"/>
              </w:rPr>
              <w:t xml:space="preserve"> и по мнению врача не совпадает</w:t>
            </w:r>
          </w:p>
        </w:tc>
      </w:tr>
    </w:tbl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7. Параметры поиска вариантов кодирования</w:t>
      </w:r>
    </w:p>
    <w:tbl>
      <w:tblPr>
        <w:tblStyle w:val="ScrollTableNormal"/>
        <w:tblW w:w="9345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821"/>
        <w:gridCol w:w="2196"/>
        <w:gridCol w:w="3953"/>
        <w:gridCol w:w="137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21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Наименование поля</w:t>
            </w:r>
          </w:p>
        </w:tc>
        <w:tc>
          <w:tcPr>
            <w:tcW w:w="2196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Компонент</w:t>
            </w:r>
          </w:p>
        </w:tc>
        <w:tc>
          <w:tcPr>
            <w:tcW w:w="3953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  <w:tc>
          <w:tcPr>
            <w:tcW w:w="137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Фильтр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Выдано 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Фильтры по дате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Выдано по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Серия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Поиск по серии свидетельства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Поиск по номеру свидетельства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Поле для ввода чисел. Формат: ХХХ-ХХХ-ХХХ </w:t>
            </w:r>
            <w:r>
              <w:rPr>
                <w:rFonts w:cs="Times New Roman"/>
                <w:sz w:val="22"/>
                <w:szCs w:val="22"/>
                <w:lang w:val="en-US"/>
              </w:rPr>
              <w:t>YY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Поиск по СНИЛС умершего.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 Фамилии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ввода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 Имени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ввода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 Отчеству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Статус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множественного выбора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 по текущему статусу МСС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Субъект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список, с возможностью контекстного поиска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по субъекту (региону), указанному в адресе МО (ЧПВ), выдавшей свидетельство о смерти.</w:t>
              <w:br/>
              <w:t>По умолчанию:</w:t>
              <w:br/>
              <w:t>для администратора федерального уровня не заполнено</w:t>
              <w:br/>
              <w:t>для администратора регионального уровня (МО) заполняется субъектом, который соответствует пользователю. Не подлежит изменению.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Основные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Населенный пункт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список, с возможностью контекстного поиска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по населенному пункту указанному в адресе МО (ЧПВ), выдавшей свидетельство о смерти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Медицинская организация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список, с возможностью контекстного поиска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по медицинской организации, в которой было выдано свидетельство. По умолчанию заполняется медицинской организацией, которая соответствует пользователю. Если не заполнено, то пустое.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Вид свидетельства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Фильтр по виду свидетельства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Со слов родственников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Флаговая кнопка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смерти, заполненных со слов родственников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Основной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Флаговый переключатель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полу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дате рождения умершего,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по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дате рождения умершего,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дате смерти,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 по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дате смерти,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Место постоянного жительства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выбора из справочника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месту жительства умершего (субъект или населенный пункт).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Место смерти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выбора из справочника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адресу места смерти (субъект или населенный пункт).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наступила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типу места наступления смерти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в результате ДТП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Флаговая кнопка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времени наступления смерти в результате ДТП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Род причины смерти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по роду причины смерти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Доношенность новорожденного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о смерти детей по доношенности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беременной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Фильтрация свидетельств по связи смерти с беременностью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Расширенный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Помимо собственно поиска, пользователю на форме доступны следующие действия (Таблица 8).</w:t>
      </w:r>
    </w:p>
    <w:p>
      <w:pPr>
        <w:pStyle w:val="Caption"/>
        <w:jc w:val="both"/>
        <w:rPr>
          <w:rFonts w:cs="Times New Roman"/>
          <w:i w:val="false"/>
          <w:i w:val="false"/>
          <w:sz w:val="24"/>
          <w:vertAlign w:val="subscript"/>
        </w:rPr>
      </w:pPr>
      <w:bookmarkStart w:id="71" w:name="_Ref59669191"/>
      <w:r>
        <w:rPr>
          <w:rFonts w:cs="Times New Roman"/>
          <w:i w:val="false"/>
          <w:sz w:val="24"/>
        </w:rPr>
        <w:t>Таблица</w:t>
      </w:r>
      <w:bookmarkEnd w:id="71"/>
      <w:r>
        <w:rPr>
          <w:rFonts w:cs="Times New Roman"/>
          <w:i w:val="false"/>
          <w:sz w:val="24"/>
        </w:rPr>
        <w:t xml:space="preserve"> 8. Действия на форме «Федеральный реестр медицинского свидетельства о смерти»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368"/>
        <w:gridCol w:w="1540"/>
        <w:gridCol w:w="2228"/>
        <w:gridCol w:w="4207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6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Действие</w:t>
            </w:r>
          </w:p>
        </w:tc>
        <w:tc>
          <w:tcPr>
            <w:tcW w:w="1540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Компонент формы</w:t>
              <w:br/>
              <w:t>(поле, фильтр)</w:t>
            </w:r>
          </w:p>
        </w:tc>
        <w:tc>
          <w:tcPr>
            <w:tcW w:w="222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Условие доступности</w:t>
            </w:r>
          </w:p>
        </w:tc>
        <w:tc>
          <w:tcPr>
            <w:tcW w:w="420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</w:tr>
      <w:tr>
        <w:trPr/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 xml:space="preserve">Добавить 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всегда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предназначена для открытия формы создания свидетельства о смерти.</w:t>
            </w:r>
          </w:p>
        </w:tc>
      </w:tr>
      <w:tr>
        <w:trPr/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Добавить взамен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выбрано конкретное свидетельство (последнее по хронологии по Умершему)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предназначена для открытия формы создания свидетельства о смерти с целью создания свидетельства взамен выбранного (перезаполненное частью параметров из «родительского» свидетельства)</w:t>
            </w:r>
          </w:p>
        </w:tc>
      </w:tr>
      <w:tr>
        <w:trPr/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Просмотр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или двойной клик мыши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выбрано конкретное свидетельство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Открывает </w:t>
            </w:r>
            <w:hyperlink r:id="rId22">
              <w:r>
                <w:rPr>
                  <w:rFonts w:cs="Times New Roman"/>
                  <w:sz w:val="22"/>
                  <w:lang w:val="en-US"/>
                </w:rPr>
                <w:t>Форму "Медицинское свидетельство о смерти"</w:t>
              </w:r>
            </w:hyperlink>
            <w:r>
              <w:rPr>
                <w:rFonts w:cs="Times New Roman"/>
                <w:sz w:val="22"/>
                <w:lang w:val="en-US"/>
              </w:rPr>
              <w:t> в режиме просмотра.</w:t>
            </w:r>
          </w:p>
        </w:tc>
      </w:tr>
      <w:tr>
        <w:trPr/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Просмотр карточки сведений о смерти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или пиктограмма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выбрано конкретное свидетельство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Открывает </w:t>
            </w:r>
            <w:hyperlink r:id="rId23">
              <w:r>
                <w:rPr>
                  <w:rFonts w:cs="Times New Roman"/>
                  <w:sz w:val="22"/>
                  <w:szCs w:val="22"/>
                  <w:lang w:val="en-US"/>
                </w:rPr>
                <w:t>Форму "Карточка сведений о смерти"</w:t>
              </w:r>
            </w:hyperlink>
            <w:r>
              <w:rPr>
                <w:rFonts w:cs="Times New Roman"/>
                <w:sz w:val="22"/>
                <w:szCs w:val="22"/>
                <w:lang w:val="en-US"/>
              </w:rPr>
              <w:t xml:space="preserve"> (см. п.1.9.2)</w:t>
            </w:r>
          </w:p>
        </w:tc>
      </w:tr>
    </w:tbl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72" w:name="_Toc87293058"/>
      <w:bookmarkStart w:id="73" w:name="_Toc59676750"/>
      <w:bookmarkStart w:id="74" w:name="_Ref59669427"/>
      <w:r>
        <w:rPr>
          <w:rFonts w:cs="Times New Roman"/>
        </w:rPr>
        <w:t>Ввод и проверка медицинского свидетельства о смерти, получение кода первоначальной причины</w:t>
      </w:r>
      <w:bookmarkEnd w:id="72"/>
      <w:bookmarkEnd w:id="73"/>
      <w:bookmarkEnd w:id="74"/>
    </w:p>
    <w:p>
      <w:pPr>
        <w:pStyle w:val="Normal"/>
        <w:rPr>
          <w:rFonts w:cs="Times New Roman"/>
        </w:rPr>
      </w:pPr>
      <w:r>
        <w:rPr>
          <w:rFonts w:cs="Times New Roman"/>
        </w:rPr>
        <w:t>Ввод и проверка медицинского свидетельства о смерти осуществляется в экранной форме «Медицинское свидетельство о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_Ref59676382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Ошибка: источник перекрёстной ссылки не найден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.1 – 15.8), открытой в режиме создания. Для открытия необходимо применить команду «Добавить» в экранной форме «Федеральный реестр медицинских свидетельств о смерти».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ind w:hanging="0"/>
        <w:jc w:val="center"/>
        <w:rPr>
          <w:rFonts w:cs="Times New Roman"/>
          <w:i/>
          <w:i/>
        </w:rPr>
      </w:pPr>
      <w:r>
        <w:rPr/>
        <w:drawing>
          <wp:inline distT="0" distB="0" distL="0" distR="0">
            <wp:extent cx="5378450" cy="1988820"/>
            <wp:effectExtent l="0" t="0" r="0" b="0"/>
            <wp:docPr id="15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rFonts w:cs="Times New Roman"/>
        </w:rPr>
      </w:pPr>
      <w:r>
        <w:rPr>
          <w:rFonts w:cs="Times New Roman"/>
        </w:rPr>
        <w:t>Рисунок 15.1 – Форма «Медицинского свидетельства о смерти»</w:t>
      </w:r>
    </w:p>
    <w:p>
      <w:pPr>
        <w:pStyle w:val="Normal"/>
        <w:ind w:hanging="0"/>
        <w:jc w:val="center"/>
        <w:rPr>
          <w:lang w:eastAsia="ru-RU"/>
        </w:rPr>
      </w:pPr>
      <w:r>
        <w:rPr/>
        <w:drawing>
          <wp:inline distT="0" distB="0" distL="0" distR="0">
            <wp:extent cx="5478780" cy="2437130"/>
            <wp:effectExtent l="0" t="0" r="0" b="0"/>
            <wp:docPr id="16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 15.2 – Форма «Медицинского свидетельства о смерти»</w:t>
      </w:r>
      <w:r>
        <w:rPr>
          <w:lang w:eastAsia="ru-RU"/>
        </w:rPr>
        <w:t xml:space="preserve"> </w:t>
      </w:r>
    </w:p>
    <w:p>
      <w:pPr>
        <w:pStyle w:val="Normal"/>
        <w:ind w:hanging="0"/>
        <w:jc w:val="center"/>
        <w:rPr>
          <w:lang w:eastAsia="ru-RU"/>
        </w:rPr>
      </w:pPr>
      <w:r>
        <w:rPr>
          <w:lang w:eastAsia="ru-RU"/>
        </w:rPr>
      </w:r>
    </w:p>
    <w:p>
      <w:pPr>
        <w:pStyle w:val="Normal"/>
        <w:ind w:hanging="0"/>
        <w:jc w:val="center"/>
        <w:rPr>
          <w:lang w:eastAsia="ru-RU"/>
        </w:rPr>
      </w:pPr>
      <w:r>
        <w:rPr/>
        <w:drawing>
          <wp:inline distT="0" distB="0" distL="0" distR="0">
            <wp:extent cx="5439410" cy="2125980"/>
            <wp:effectExtent l="0" t="0" r="0" b="0"/>
            <wp:docPr id="17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 15.3 – Форма «Медицинского свидетельства о смерти»</w:t>
      </w:r>
      <w:r>
        <w:rPr>
          <w:lang w:eastAsia="ru-RU"/>
        </w:rPr>
        <w:t xml:space="preserve"> </w:t>
      </w:r>
    </w:p>
    <w:p>
      <w:pPr>
        <w:pStyle w:val="Normal"/>
        <w:ind w:hanging="0"/>
        <w:jc w:val="center"/>
        <w:rPr>
          <w:lang w:eastAsia="ru-RU"/>
        </w:rPr>
      </w:pPr>
      <w:r>
        <w:rPr>
          <w:lang w:eastAsia="ru-RU"/>
        </w:rPr>
      </w:r>
    </w:p>
    <w:p>
      <w:pPr>
        <w:pStyle w:val="Normal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577840" cy="2417445"/>
            <wp:effectExtent l="0" t="0" r="0" b="0"/>
            <wp:docPr id="18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 15.4 – Форма «Медицинского свидетельства о смерти»</w:t>
      </w:r>
    </w:p>
    <w:p>
      <w:pPr>
        <w:pStyle w:val="Normal"/>
        <w:ind w:hanging="0"/>
        <w:jc w:val="center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ind w:hanging="0"/>
        <w:jc w:val="center"/>
        <w:rPr>
          <w:rFonts w:cs="Times New Roman"/>
        </w:rPr>
      </w:pP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5547360" cy="2607310"/>
            <wp:effectExtent l="0" t="0" r="0" b="0"/>
            <wp:docPr id="19" name="Рисунок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>Рисунок 15.5 – Форма «Медицинского свидетельства о смерти»</w:t>
      </w:r>
    </w:p>
    <w:p>
      <w:pPr>
        <w:pStyle w:val="Normal"/>
        <w:keepNext w:val="true"/>
        <w:ind w:hanging="0"/>
        <w:jc w:val="center"/>
        <w:rPr>
          <w:lang w:eastAsia="ru-RU"/>
        </w:rPr>
      </w:pPr>
      <w:r>
        <w:rPr/>
        <w:drawing>
          <wp:inline distT="0" distB="0" distL="0" distR="0">
            <wp:extent cx="5532120" cy="2591435"/>
            <wp:effectExtent l="0" t="0" r="0" b="0"/>
            <wp:docPr id="20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>
      <w:pPr>
        <w:pStyle w:val="Caption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Рисунок 15.6 – Форма «Медицинского свидетельства о смерти»</w:t>
      </w:r>
    </w:p>
    <w:p>
      <w:pPr>
        <w:pStyle w:val="Normal"/>
        <w:keepNext w:val="true"/>
        <w:ind w:hanging="0"/>
        <w:jc w:val="center"/>
        <w:rPr>
          <w:lang w:eastAsia="ru-RU"/>
        </w:rPr>
      </w:pPr>
      <w:r>
        <w:rPr/>
        <w:drawing>
          <wp:inline distT="0" distB="0" distL="0" distR="0">
            <wp:extent cx="5570220" cy="2573655"/>
            <wp:effectExtent l="0" t="0" r="0" b="0"/>
            <wp:docPr id="21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>
      <w:pPr>
        <w:pStyle w:val="Caption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Рисунок 15.7 – Форма «Медицинского свидетельства о смерти»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608320" cy="2643505"/>
            <wp:effectExtent l="0" t="0" r="0" b="0"/>
            <wp:docPr id="22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>
          <w:i w:val="false"/>
          <w:sz w:val="24"/>
          <w:szCs w:val="24"/>
        </w:rPr>
        <w:t>Рисунок 15.8 – Форма «Медицинского свидетельства о смерти»</w:t>
      </w:r>
    </w:p>
    <w:p>
      <w:pPr>
        <w:pStyle w:val="H41"/>
        <w:numPr>
          <w:ilvl w:val="3"/>
          <w:numId w:val="1"/>
        </w:numPr>
        <w:spacing w:before="0" w:after="0"/>
        <w:ind w:left="0" w:firstLine="709"/>
        <w:contextualSpacing/>
        <w:rPr>
          <w:rFonts w:cs="Times New Roman"/>
        </w:rPr>
      </w:pPr>
      <w:r>
        <w:rPr>
          <w:rFonts w:cs="Times New Roman"/>
        </w:rPr>
        <w:t>Ввод данных Медицинского свидетельства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В экранной форме пользователь указывает: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Данные МО, выдавшей МСС (или частного врача)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Реквизиты МСС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Персональные данных умершего гражданина (и его матери, если умерший – ребенок до й года)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характеристики факта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причины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прочие важные состояния, способствовавшие смерти, но не связанные с болезнью или патологическим состоянием, приведшим к ней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данный мед. работников – составившего МСС, проверившего МСС, заверившего руководителя МО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данные о получателе свидетельства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облегчения ввода и сохранения преемственности с привычным видом медицинского свидетельства о смерти экранная форма имеет ту же последовательность полей и нумерацию, что и на бумажном носителе (в форме 106-У). Поля и порядок их заполнения описаны в</w:t>
      </w:r>
      <w:r>
        <w:rPr>
          <w:rFonts w:cs="Times New Roman"/>
          <w:color w:val="FF0000"/>
        </w:rPr>
        <w:t xml:space="preserve"> </w:t>
      </w:r>
      <w:r>
        <w:rPr>
          <w:rFonts w:cs="Times New Roman"/>
        </w:rPr>
        <w:t>Таблица 9.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Пользователь заполняет форму данными.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В случае ввода заведомо неверных значений система дает подсказку – выделяет поле красной рамкой и выводит сообщение, описывающее ошибку (аналогично Форме «Проверка кодирования причин смерти» - см.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_Ref50559602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6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полей, наименование которых (данное в соответствии со 106-У) не раскрывает в достаточной степени суть параметра, который необходимо ввести, на форме указаны расшифровки (аналогично Форме «Проверка кодирования причин смерти» - см. 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_Ref50560062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7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75" w:name="_Ref59671627"/>
      <w:r>
        <w:rPr>
          <w:rFonts w:cs="Times New Roman"/>
          <w:i w:val="false"/>
          <w:sz w:val="24"/>
        </w:rPr>
        <w:t xml:space="preserve">Таблица </w:t>
      </w:r>
      <w:bookmarkEnd w:id="75"/>
      <w:r>
        <w:rPr>
          <w:rFonts w:cs="Times New Roman"/>
          <w:i w:val="false"/>
          <w:sz w:val="24"/>
        </w:rPr>
        <w:t>9.  Поля экранной формы «Медицинское свидетельство о смерти»</w:t>
      </w:r>
    </w:p>
    <w:tbl>
      <w:tblPr>
        <w:tblStyle w:val="ScrollTableNormal"/>
        <w:tblW w:w="9239" w:type="dxa"/>
        <w:jc w:val="left"/>
        <w:tblInd w:w="105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637"/>
        <w:gridCol w:w="2143"/>
        <w:gridCol w:w="2343"/>
        <w:gridCol w:w="4115"/>
      </w:tblGrid>
      <w:tr>
        <w:trPr>
          <w:tblHeader w:val="true"/>
          <w:cantSplit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 xml:space="preserve">№ </w:t>
            </w: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по 106/У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Наименование поля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Способ ввода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szCs w:val="22"/>
                <w:lang w:val="en-US"/>
              </w:rPr>
              <w:t>Описание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Мед. свидетельство выдано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Радиогруппа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Кем выдано МСС. Выбор из двух вариантов: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Мед. организацией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Частнопрактикующим врачом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учетная запись пользователя относится к МР, работающему в МО, то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автоматически выбирается значение "Мед. организацией" без возможности редактирования; иначе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значение не выбрано и доступно для редактирования.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Медицинская организация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Автоматическое определение из справочника ФРМО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Краткое наименование медицинской организации.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Определяется автоматически по данным учетной записи пользователя, создающего МСС (если пользователь - МР, работающий в МО)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Поле очищается (если было заполнено) и становится невидимым, если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будет выбрано значение 'Частнопрактикующим врачом'.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по ОКПО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цифр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Код по ОКПО медицинской организации.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Поле по умолчанию видимо, не заполнено, не доступно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Очищается (если было заполнено) и становится невидимым,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'Частнопрактикующим врачом'.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Становится доступным для редактирования,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[Медицинская организация] выбрана МО.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факту удаления МО поле очищается и становится недоступным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Ограничения: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Вводить можно только цифры. Подряд, без пробелов. Д.б. 8 или 10 цифр.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Фамилия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НЕ видимо. Становится видимым и доступным для редактирования,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'Частнопрактикующим врачом'.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Очищается и становится невидимым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'Мед. организацией'.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Имя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Аналогично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[Фамилии]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Нет отчества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Признак, указывающий на отсутствие отчества у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умолчанию не видим, выключен.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Становится видимым и доступным для редактирования,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'Частнопрактикующим врачом'.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Выключается и становится невидимым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'Мед. организацией'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Отчество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Поле не доступно для редактирования, если включен Флаг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[Нет отчества]. </w:t>
            </w:r>
            <w:r>
              <w:rPr>
                <w:rFonts w:cs="Times New Roman"/>
                <w:sz w:val="22"/>
                <w:szCs w:val="22"/>
                <w:lang w:val="en-US"/>
              </w:rPr>
              <w:t>В остальном как для поля [Фамилия]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Лицензия серия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Серия лицензии врача частной практики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Ограничено 10 символами. Разрешено вводить буквы английского и русского алфавитов, римские и арабские цифры, знаки: "-", "/". </w:t>
            </w:r>
            <w:r>
              <w:rPr>
                <w:rFonts w:cs="Times New Roman"/>
                <w:sz w:val="22"/>
                <w:szCs w:val="22"/>
                <w:lang w:val="en-US"/>
              </w:rPr>
              <w:t>Поле должно содержать от 1 до 10 символов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Номер лицензии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Ограничено 20 цифрами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Действует 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Дата, начиная с которой действует лицензия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Дата.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ДД.ММ.ГГГГ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 не позднее текущей даты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 ранее 01.01.1900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Дата, по которую действует лицензия врача частной практики.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Дата.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ДД.ММ.ГГГГ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 не позднее текущей даты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 ранее 01.01.1900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Доступно для редактирования, если введено значение в поле "Действует с" (лицензия)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Если дата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[по] окажется большей или равной дате [Действует с],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то выводить "Дата окончания не может быть ранее даты начала действия лицензии"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Ввод осуществляется во всплывающем окне, имеющем функцию контекстного поиска в ФИАС. Если адрес частично или полностью не удалось найти в ФИАС, то возможен ручной ввод параметров.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Заполнению подлежат параметры:</w:t>
            </w:r>
          </w:p>
          <w:p>
            <w:pPr>
              <w:pStyle w:val="Style95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Регион (из списка)</w:t>
            </w:r>
          </w:p>
          <w:p>
            <w:pPr>
              <w:pStyle w:val="Style95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Населенный пункт</w:t>
            </w:r>
          </w:p>
          <w:p>
            <w:pPr>
              <w:pStyle w:val="Style95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Улица</w:t>
            </w:r>
          </w:p>
          <w:p>
            <w:pPr>
              <w:pStyle w:val="Style95"/>
              <w:jc w:val="center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Дом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Квартира.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После ввода параметров адрес отражается в Форме в виде текстовой строки.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 МО или ЧПВ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Поле по умолчанию видимо, не заполнено, не доступно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Очищается (если было заполнено) и становится невидимым,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[Мед. свидетельство выдано] выбрано значение 'Частнопрактикующим врачом'.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Становится доступным для редактирования, как только начинает выполняться условие: в поле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[Медицинская организация] выбрана МО.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факту удаления МО  поле очищается и становится недоступным для редактирования.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Тел.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ввода номера телефона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Телефон(ы) МО ли ЧПВ.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+7(___)___-___-__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умолчанию не заполнено. Доступно для редактирования. Можно указать более одного телефона (по кнопке "Добавить"). Следующий телефон можно вводить только при условии указания предыдущего.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shd w:fill="FFFFFF" w:val="clear"/>
                <w:lang w:val="ru-RU"/>
              </w:rPr>
              <w:t>допустим ввод только цифр, тире и скобки и запятая, остальные спец.символы запрещены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Маскированное поле ввода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-адреса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Адрес(а) электронной почты МО ли ЧПВ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_@_._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Аналогично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[Тел.]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lang w:val="ru-RU"/>
              </w:rPr>
              <w:t>должна быть проверка на корректность значения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веб-сайт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Маскированное поле ввода сайта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 веб-сайта МО ли ЧПВ.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не заполнено. Доступно для редактирования. Предусмотрен ввод только одного адреса сайта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должна быть проверка на корректность значения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Серия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Серия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Ограничено 10 символами. Разрешено вводить буквы английского и русского алфавитов, римские и арабские цифры, знаки: "-", "/". </w:t>
            </w:r>
            <w:r>
              <w:rPr>
                <w:rFonts w:cs="Times New Roman"/>
                <w:sz w:val="22"/>
                <w:szCs w:val="22"/>
                <w:lang w:val="en-US"/>
              </w:rPr>
              <w:t>Поле должно содержать от 1 до 10 символов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Номер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 Ограничено 20 цифрами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выдачи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Дата выдачи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Дата.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ДД.ММ.ГГГГ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 позднее текущей даты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 ранее 01.01.1900. Если у МСС есть "родительское" МСС, то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разрешено вводить строго больше Даты выдачи "родительского"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Если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 нового МСС осуществляется по кнопке "Создать МСС взамен" и Дата выдачи "родительского" МСС оказалась больше или равна введенной в этом поле даты, то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выводить: "Дата не может быть раньше Даты выдача свидетельства, взамен которого выдается текущее"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Вид МСС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Вид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ввод нового МСС осуществляется по кнопке "Добавить", то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поле по умолчанию не заполнено, пользователь выбирает одно из двух доступных значений из списка – «Предварительное», либо «Окончательное».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Иначе, если ввод нового МСС осуществляется по кнопке "Создать МСС взамен", то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значение устанавливается автоматически ("Взамен предварительного" или "Взамен окончательного") в зависимости от вида МСС – «родителя».</w:t>
            </w:r>
            <w:r>
              <w:rPr>
                <w:rFonts w:cs="Times New Roman"/>
                <w:sz w:val="22"/>
                <w:szCs w:val="22"/>
                <w:lang w:val="en-US"/>
              </w:rPr>
              <w:t> В этом случае редактирование невозможно.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Серия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поля для чтения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Реквизиты "родительского"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Заполняются только если ввод нового МСС осуществляется по кнопке "Создать МСС взамен" - реквизитам "родительского" МСС. </w:t>
            </w:r>
            <w:r>
              <w:rPr>
                <w:rFonts w:cs="Times New Roman"/>
                <w:sz w:val="22"/>
                <w:szCs w:val="22"/>
                <w:lang w:val="en-US"/>
              </w:rPr>
              <w:t>Не редактируется.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 ином случае поля невидимы.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поля для чтения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поля для чтения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Умерший не идентифицирован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Указывается, если Умерший не идентифицирован.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Видим, доступен для редактирования, по умолчанию выключен.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Информация заполнена со слов родственников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Указывается, если данные Умершего внесены в МСС со слов родственников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Видимо, доступен для редактирования, по умолчанию выключен.</w:t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Фамилия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Имя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Флаг, указывающий на отсутствие Отчества у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видим, выключен и доступен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выключается, если был включен), если включен Флаг "Умерший не идентифицирован"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Отчество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 или Флаг "Нет" (отчества умершего)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Идентично одноименным полям в Форма «Проверка кодирования причин смерти» (см.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_Ref50559281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Таблица 2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Неизвестно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Только год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смерти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Неизвестно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Только год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themeFill="accent6" w:themeFillTint="33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Тип документа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 из справочника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Данные ДУЛ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поля видимы и доступны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очищаются, если были заполнены), если включен Флаг "Умерший не идентифицирован".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параметрах ДУЛ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Серия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Кем выдан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выдачи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подразделения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СНИЛС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XX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Полис ОМС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Номер полиса обязательного медицинского страхования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дописать</w:t>
            </w:r>
            <w:r>
              <w:rPr>
                <w:rFonts w:cs="Times New Roman"/>
                <w:color w:val="C00000"/>
                <w:sz w:val="22"/>
                <w:szCs w:val="22"/>
                <w:lang w:val="ru-RU"/>
              </w:rPr>
              <w:t>???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lang w:val="ru-RU"/>
              </w:rPr>
              <w:t>если введенный номер не удовлетворяет правилам валидации, то выводить "Введен некорректный номер полиса ОМС"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Гражданство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 возможностью выбора одного значения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Категория гражданства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Страна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 возможностью выбора одного значения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Страна гражданства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невидимо.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Становятся видимым и доступными для редактирования как только начинает выполняться условие 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выключен и в поле [Гражданство] указано значение, отличное от «Гражданин РФ».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5.</w:t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 постоянного места жительства (регистрации) умершего</w:t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Неизвестен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Флаг, указывающий на то, что адрес Умершего неизвестен.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Логика: По умолчанию выключен.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Аналогичному адресу МО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доступно для редактирования. 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или включен Флаг "Неизвестен" (адрес умершего).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Местность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 местности адреса постоянного места жительства (регистрации)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не выбрано и доступно для редактирования. 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или включен Флаг "Неизвестен" (адрес умершего).</w:t>
            </w:r>
          </w:p>
        </w:tc>
      </w:tr>
      <w:tr>
        <w:trPr>
          <w:trHeight w:val="454" w:hRule="atLeast"/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7.</w:t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Место смерти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Флаг, указывающий на то, что адрес Место смерти неизвестно.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Логика: По умолчанию выключен.</w:t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Аналогичному адресу МО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доступно для редактирования. 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или включен Флаг "Неизвестно" (место смерти).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8.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Местность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 местности места смерти.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не выбрано и доступно для редактирования. Становятся не доступными для редактирования (и очищается, если было заполнено), если включен Флаг "Умерший не идентифицирован"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или включен Флаг "Неизвестно" (место смерти).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наступила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Идентично одноименным полям в Форма «Проверка кодирования причин смерти» (см.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_Ref50559281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Таблица 2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Ребенок до 1 месяца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Доношенность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Ребенок до 1 года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масса тела ребенка при рождении, грамм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Неизвестна (мать)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каким по счету был ребенок у матери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(считая умерших и не считая мертворожденных)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рождения матери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Только год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Неизвестна (дата рождения матери)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Возраст матери (полных лет)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Фамилия матери умершего ребенка.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Логика: По умолчанию не видимо.</w:t>
            </w:r>
            <w:r>
              <w:rPr>
                <w:rFonts w:eastAsia="Times New Roman" w:cs="Times New Roman"/>
                <w:sz w:val="22"/>
                <w:szCs w:val="22"/>
                <w:lang w:val="en-US"/>
              </w:rPr>
              <w:t> 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 xml:space="preserve">Становятся видимым,  доступным для редактирования, при установлении флага 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"Ребенок до 1 года".</w:t>
              <w:br/>
              <w:t>Очищается (если было заполнено) и становится невидимым при выключении флага "Ребенок до 1 года".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Очищается (если было заполнено) и становится недоступным для редактирования при установлении Флага «Неизвестна» (мать).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Имя матери умершего ребенка.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Логика: Аналогично полю «Фамилия» (матери).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Флаг, указывающий на отсутствие Отчества у матери умершего ребенка.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Логика: По умолчанию не видим.</w:t>
            </w:r>
            <w:r>
              <w:rPr>
                <w:rFonts w:eastAsia="Times New Roman" w:cs="Times New Roman"/>
                <w:sz w:val="22"/>
                <w:szCs w:val="22"/>
                <w:lang w:val="en-US"/>
              </w:rPr>
              <w:t> 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 xml:space="preserve">Становятся видим, по умолчанию выключенным,  доступным для редактирования, при установлении флага 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"Ребенок до 1 года".</w:t>
              <w:br/>
              <w:t>Выключается (если был включен) и становится невидимым при выключении флага "Ребенок до 1 года".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Становится выключенным и недоступным для редактирования при установлении Флага «Неизвестна» (мать).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Отчество матери умершего ребенка.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 xml:space="preserve">Логика: </w:t>
            </w:r>
            <w:r>
              <w:rPr>
                <w:rFonts w:cs="Times New Roman"/>
                <w:iCs/>
                <w:sz w:val="22"/>
                <w:szCs w:val="22"/>
                <w:lang w:val="ru-RU"/>
              </w:rPr>
              <w:t xml:space="preserve">Очищается (если было заполнено) и становится 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 xml:space="preserve">недоступным для редактирования при установлении Флага «Нет» (отчества матери). В остальном логика аналогична </w:t>
            </w:r>
            <w:r>
              <w:rPr>
                <w:rFonts w:eastAsia="Times New Roman" w:cs="Times New Roman"/>
                <w:sz w:val="22"/>
                <w:szCs w:val="22"/>
                <w:lang w:val="ru-RU"/>
              </w:rPr>
              <w:t>полю «Фамилия» (матери).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СНИЛС матери умершего ребенка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XX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 Аналогично полю «Фамилия» (матери).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Полис ОМС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Номер полиса обязательного медицинского страхования матери умершего ребенка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Аналогично полю «Фамилия» (матери).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дописать</w:t>
            </w:r>
            <w:r>
              <w:rPr>
                <w:rFonts w:cs="Times New Roman"/>
                <w:color w:val="C00000"/>
                <w:sz w:val="22"/>
                <w:szCs w:val="22"/>
                <w:lang w:val="ru-RU"/>
              </w:rPr>
              <w:t>???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lang w:val="ru-RU"/>
              </w:rPr>
              <w:t>если введенный номер не удовлетворяет правилам валидации, то выводить "Введен некорректный номер полиса ОМС"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12*.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Семейное положение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Семейное положение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*Если установлен признак "Ребенок до 1 года", то заполняется в отношении матери.</w:t>
            </w:r>
          </w:p>
          <w:p>
            <w:pPr>
              <w:pStyle w:val="Style95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Логика: По умолчанию видимо и доступно для редактирования.</w:t>
            </w:r>
          </w:p>
          <w:p>
            <w:pPr>
              <w:pStyle w:val="Style95"/>
              <w:rPr>
                <w:rFonts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ru-RU"/>
              </w:rPr>
              <w:t>Очищается (если было заполнено) и становится не доступным для редактирования если выполняется условие: включен Флаг «Умерший не идентифицирован» или (включен Флаг «Ребенок до 1 года» и одновременно Флаг «Неизвестна» (мать)).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13*.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Образование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Уровень образования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*Если установлен признак "Ребенок до 1 года", то заполняется в отношении матери.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аналогично полю «Семейное положение».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14*.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Занятость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 из справочника.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Тип занятости умершего.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*Если установлен признак "Ребенок до 1 года", то заполняется в отношении матери.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аналогично полю «Семейное положение».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Смерть произошла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Идентично одноименным полям в Форма «Проверка кодирования причин смерти» (см.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_Ref50559281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Таблица 2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Для смерти от несчастного случая, установленная дата травмы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Только год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iCs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Неизвестна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Время травмы (отравления)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Часы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Обстоятельства смерти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Текстовой поле ввода (1000)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Причины смерти установлены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Идентично одноименным полям в Форма «Проверка кодирования причин смерти» (см.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_Ref50559281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Таблица 2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Основание для определения причины смерти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19I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Поля, характеризующий причины смерти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19II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Поля, характеризующие прочие важные состояния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Операции. Можно ввести неограниченное количество.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Наименование</w:t>
            </w: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значение из справочника с возможностью контекстного поиска по коду или наименованию.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Times New Roman" w:cs="Times New Roman"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Логика: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Возможно ввести неограниченное количество операций (по кнопке "Добавить операцию"). Операции (если их больше одной) добавляются последовательно.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Контекстный поиск по аналогии с причинами смерти. Ограничений на диапазон допустимых к использованию кодов из справочника нет.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</w:t>
            </w:r>
          </w:p>
        </w:tc>
        <w:tc>
          <w:tcPr>
            <w:tcW w:w="23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Только год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Признак, указывающий на то, что известен только год даты операции.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Логика: Появляется на экране при добавлении новой операции. По умолчанию выключен и не доступен для редактирования.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Становится доступным для редактирования как только начинает выполняться условие: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указана операция в соответствующей вышестоящий строке.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Неизвестна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Признак, указывающий, что дата вышеуказанной операции неизвестна.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Логика: Появляется на экране при добавлении новой операции. По умолчанию выключен и не доступен для редактирования.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Становится доступным для редактирования как только начинает выполняться условие: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указана операция в соответствующей вышестоящий строке.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Тип: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Дата.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Маска: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ДД.ММ.ГГГГ - если не включен флаг "Только год". Если включен, то ГГГГ.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Допустимо вводить: не позднее текущей даты</w:t>
            </w:r>
            <w:r>
              <w:rPr>
                <w:rFonts w:eastAsia="Calibri" w:cs="Times New Roman"/>
                <w:iCs/>
                <w:sz w:val="22"/>
                <w:szCs w:val="22"/>
                <w:lang w:val="en-US"/>
              </w:rPr>
              <w:t> </w:t>
            </w: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и не ранее 01.01.1900</w:t>
            </w:r>
          </w:p>
          <w:p>
            <w:pPr>
              <w:pStyle w:val="Style95"/>
              <w:rPr>
                <w:rFonts w:eastAsia="Calibri" w:cs="Times New Roman"/>
                <w:iCs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>Логика: Появляется на экране при добавлении новой операции. По умолчанию поле не заполнено, не доступно для редактирования.</w:t>
            </w:r>
          </w:p>
          <w:p>
            <w:pPr>
              <w:pStyle w:val="Style95"/>
              <w:rPr>
                <w:rFonts w:eastAsia="Times New Roman" w:cs="Times New Roman"/>
                <w:sz w:val="22"/>
                <w:szCs w:val="22"/>
                <w:lang w:val="ru-RU"/>
              </w:rPr>
            </w:pPr>
            <w:r>
              <w:rPr>
                <w:rFonts w:eastAsia="Calibri" w:cs="Times New Roman"/>
                <w:iCs/>
                <w:sz w:val="22"/>
                <w:szCs w:val="22"/>
                <w:lang w:val="ru-RU"/>
              </w:rPr>
              <w:t xml:space="preserve">Поле становится доступным для редактирования при выполнении условия: указана операция в соответствующей вышестоящий строке и Флаг "неизвестна" (дата операции) выключен. </w:t>
            </w:r>
            <w:r>
              <w:rPr>
                <w:rFonts w:cs="Times New Roman"/>
                <w:iCs/>
                <w:sz w:val="22"/>
                <w:szCs w:val="22"/>
                <w:lang w:val="ru-RU"/>
              </w:rPr>
              <w:t>Если это условие перестает выполняться, то значения в поле (если было введено) очищается.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 если дата не находится в диапазоне от «Даты рождения» до «Даты смерти» (или до текущей даты, если дата смерти не указана), то выводить «Дата операции должна быть в диапазоне от Даты рождения до Даты смерти».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 случае смерти в результате ДТП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Идентично одноименным полям в Форма «Проверка кодирования причин смерти» (см.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_Ref50559281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Таблица 2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21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Связь смерти с беременностью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23</w:t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Автор.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МР, который фактически вводит МСС в ФРМСС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для чтения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ФИО автора документа.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Заполняется автоматически учетными данными пользователя – создателя МСС. </w:t>
            </w:r>
            <w:r>
              <w:rPr>
                <w:rFonts w:cs="Times New Roman"/>
                <w:sz w:val="22"/>
                <w:szCs w:val="22"/>
                <w:lang w:val="en-US"/>
              </w:rPr>
              <w:t>Не редактируется.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для чтения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для чтения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Должность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Текстовое поле для чтения.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Должность автора МСС.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Заполняется автоматически на основании учетных данных пользователя – создателя МСС. </w:t>
            </w:r>
            <w:r>
              <w:rPr>
                <w:rFonts w:cs="Times New Roman"/>
                <w:sz w:val="22"/>
                <w:szCs w:val="22"/>
                <w:lang w:val="en-US"/>
              </w:rPr>
              <w:t>Не редактируется. Должность д.б. указана согласно справочнику.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чтения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СНИЛС автора документа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XX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Заполняется автоматически на основании учетных данных пользователя – создателя МСС. </w:t>
            </w:r>
            <w:r>
              <w:rPr>
                <w:rFonts w:cs="Times New Roman"/>
                <w:sz w:val="22"/>
                <w:szCs w:val="22"/>
                <w:lang w:val="en-US"/>
              </w:rPr>
              <w:t>Не редактируется.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Ввод осуществляется во всплывающем окне, аналогично описанному для адреса МО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 автора МСС.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Поле добавляется по кнопке «Добавить адрес». Добавляется по желанию (не обязательно). </w:t>
            </w:r>
            <w:r>
              <w:rPr>
                <w:rFonts w:cs="Times New Roman"/>
                <w:sz w:val="22"/>
                <w:szCs w:val="22"/>
                <w:lang w:val="en-US"/>
              </w:rPr>
              <w:t>Можно добавить только один адрес.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Тел.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ввода номера телефона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Телефон(ы) автора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shd w:fill="FFFFFF" w:val="clear"/>
                <w:lang w:val="ru-RU"/>
              </w:rPr>
              <w:t>аналогично телефону МО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Поле добавляется по кнопке «Добавить телефон». Добавляется по желанию (не обязательно). Можно добавить неограниченное количество номеров телефона.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shd w:fill="FFFFFF" w:val="clear"/>
                <w:lang w:val="ru-RU"/>
              </w:rPr>
              <w:t>аналогично телефону МО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Маскированное поле ввода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-адреса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Адрес(а) электронной почты автора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аналогично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mail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МО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Логика: Поле добавляется по кнопке «Добавить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mail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». Добавляется по желанию (не обязательно). Можно добавить неограниченное количество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mail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адресов.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аналогично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mail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МО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Руководитель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Лицо (МР), придавшее юридическую значимость документу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СНИЛС руководителя МО, подписывающего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XX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видимо и доступно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ФИО и должность руководителя МО, подписывающего МСС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Логика: Если пользователь ввел СНИЛС руководителя, то возможно осуществить поиск по справочнику. Поиск осуществляется в рамках МО, указанной в Форме в качестве выдавшей МСС организации. 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сотрудник найден, то данные заполняются автоматически, без возможности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 ином случае – ручной ввод.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Должность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выбора единственного значения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Аналогично одноименном полям для автора документа.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Тел.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8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Проверил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Лицо, проверившее правильность заполнения документа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6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Аналогично одноименным полям для Руководителя (исключение – нет ограничений на допустимую должность МР)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Должность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Адрес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Тел.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64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Получатель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лицо, получившее сформированное медицинское свидетельство о смерти, которым может являться один из членов семьи, а при их отсутствии близкий родственник умершего или его законный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Кем приходится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Выпадающий список с возможностью выбрать одно значение из справочника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Родственная или иная связь получателя МСС в отношении Умершего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Фамилия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Фамилия получателя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Имя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Имя получателя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видимо и доступно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Нет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Флаг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Флаг, указывающий на отсутствие Отчества у получателя.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видим, выключен и доступен для редактирования.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Отчество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поле для ввода текста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Отчество получателя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видимо и доступно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Становятся не доступными для редактирования (и очищается, если было заполнено), если включен Флаг "Нет" (отчества получателя)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Тип документа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Выпадающий список из справочника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Данные ДУЛ получателя.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 По умолчанию поля видимы и доступны для редактирования.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Недопустимые в параметрах ДУЛ символы д.б. запрещены для ввода.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Серия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Номер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Кем выдан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Поля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выдачи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Код подразделения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ввода текста</w:t>
            </w:r>
          </w:p>
        </w:tc>
        <w:tc>
          <w:tcPr>
            <w:tcW w:w="41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СНИЛС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маскированное поле для ввода чисел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СНИЛС получателя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XXX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XX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По умолчанию видимо и доступно для редактирования.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cantSplit w:val="true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Дата получения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Календарь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Дата получения свидетельства пользователем.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Больше, либо равна Дате выдачи свидетельства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H41"/>
        <w:numPr>
          <w:ilvl w:val="3"/>
          <w:numId w:val="1"/>
        </w:numPr>
        <w:spacing w:before="0" w:after="0"/>
        <w:ind w:left="0" w:firstLine="709"/>
        <w:contextualSpacing/>
        <w:rPr>
          <w:rFonts w:cs="Times New Roman"/>
        </w:rPr>
      </w:pPr>
      <w:r>
        <w:rPr>
          <w:rFonts w:cs="Times New Roman"/>
        </w:rPr>
        <w:t>Осуществление проверки, получение кода первоначальной причины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Аналогично Форме «Проверка кодирования причин смерти» - см. п. 1.6.1.2.</w:t>
      </w:r>
    </w:p>
    <w:p>
      <w:pPr>
        <w:pStyle w:val="H41"/>
        <w:numPr>
          <w:ilvl w:val="3"/>
          <w:numId w:val="1"/>
        </w:numPr>
        <w:spacing w:before="0" w:after="0"/>
        <w:ind w:left="0" w:firstLine="709"/>
        <w:contextualSpacing/>
        <w:rPr>
          <w:rFonts w:cs="Times New Roman"/>
        </w:rPr>
      </w:pPr>
      <w:r>
        <w:rPr>
          <w:rFonts w:cs="Times New Roman"/>
        </w:rPr>
        <w:t>Действия доступные на форме</w:t>
      </w:r>
    </w:p>
    <w:tbl>
      <w:tblPr>
        <w:tblStyle w:val="ScrollTableNormal"/>
        <w:tblW w:w="5000" w:type="pct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00" w:noVBand="0" w:noHBand="0" w:lastColumn="0" w:firstColumn="0" w:lastRow="0" w:firstRow="0"/>
      </w:tblPr>
      <w:tblGrid>
        <w:gridCol w:w="2070"/>
        <w:gridCol w:w="7283"/>
      </w:tblGrid>
      <w:tr>
        <w:trPr>
          <w:tblHeader w:val="true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Действие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Описание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«Проверить»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Аналогично Форме «Проверка кодирования причин смерти» (см. п. 1.6.1.2)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«Очистить»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Полностью очищает форму от значений в полях.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«Сохранить как черновик»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Позволяет пользователю сохранить МСС в БД в статусе «Черновик». Кнопка доступна в режиме ввода, а также в режиме редактирования при условии, что текущий статус МСС – «Черновик».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«Редактировать»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Переход из режима просмотра в режим редактирования. Только для МСС в статусе «Черновик»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«Создать МСС взамен»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Для пользователей, обладающими правами на создание МСС, дает возможность создать «дочернее» МСС на основе просматриваемого.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«Проверить СНИЛС»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Отправляет запрос на валидацию СНИЛС в ПФР через ВС СМЭВ.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«Получить СНИЛС»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Отправляет запрос на получение СНИЛС в ПФР через ВС СМЭВ.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«Проверить результат по СНИЛС»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Проверяет получение результата запроса на валидацию/получение СНИЛС для случаев, когда пользователь хочет проверить получение результата долго обрабатываемого запроса.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«Запросить полис ОМС»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Отправляет запрос на получение номера полиса ОМС в ФОМС через ВС СМЭВ.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«Проверить результат по ОМС»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Проверяет получение результата запроса на получение номера полиса ОМС для случаев, когда пользователь хочет проверить получение результата долго обрабатываемого запроса.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«Добавить состояние»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Дает возможность внести информацию о прочих важных состояниях в пункт </w:t>
            </w:r>
            <w:r>
              <w:rPr>
                <w:rFonts w:cs="Times New Roman"/>
                <w:sz w:val="22"/>
                <w:szCs w:val="22"/>
                <w:lang w:val="en-US"/>
              </w:rPr>
              <w:t>II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Раздела 19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Аналогично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Форме "Проверка кодирования причин смерти" (м. п.</w:t>
            </w:r>
            <w:r>
              <w:rPr>
                <w:rFonts w:cs="Times New Roman"/>
                <w:sz w:val="22"/>
                <w:szCs w:val="22"/>
                <w:lang w:val="en-US"/>
              </w:rPr>
              <w:fldChar w:fldCharType="begin"/>
            </w:r>
            <w:r>
              <w:rPr>
                <w:sz w:val="22"/>
                <w:szCs w:val="22"/>
                <w:rFonts w:cs="Times New Roman"/>
                <w:lang w:val="en-US"/>
              </w:rPr>
              <w:instrText> REF _Ref59672583 \w \h </w:instrTex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separate"/>
            </w:r>
            <w:r>
              <w:rPr>
                <w:sz w:val="22"/>
                <w:szCs w:val="22"/>
                <w:rFonts w:cs="Times New Roman"/>
                <w:lang w:val="en-US"/>
              </w:rPr>
              <w:t>1.6.1</w:t>
            </w:r>
            <w:r>
              <w:rPr>
                <w:sz w:val="22"/>
                <w:szCs w:val="22"/>
                <w:rFonts w:cs="Times New Roman"/>
                <w:lang w:val="en-US"/>
              </w:rPr>
              <w:fldChar w:fldCharType="end"/>
            </w:r>
            <w:r>
              <w:rPr>
                <w:rFonts w:cs="Times New Roman"/>
                <w:sz w:val="22"/>
                <w:szCs w:val="22"/>
                <w:lang w:val="en-US"/>
              </w:rPr>
              <w:t>)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«Добавить операцию»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ает возможность внести информацию о проведенных операциях в пункт </w:t>
            </w:r>
            <w:r>
              <w:rPr>
                <w:rFonts w:cs="Times New Roman"/>
                <w:sz w:val="22"/>
                <w:szCs w:val="22"/>
                <w:lang w:val="en-US"/>
              </w:rPr>
              <w:t>II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Раздела 19. Кол-во операций не ограничено. Добавление\удаление по аналогии с прочими важными состояниями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Кнопки «Добавить телефон»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Позволяют добавить телефон МО\ЧПВ, Автора, Руководителя, Проверившего лица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Кнопки «Добавить e-mail»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Позволяют добавить </w:t>
            </w:r>
            <w:r>
              <w:rPr>
                <w:rFonts w:cs="Times New Roman"/>
                <w:sz w:val="22"/>
                <w:szCs w:val="22"/>
                <w:lang w:val="en-US"/>
              </w:rPr>
              <w:t>e</w:t>
            </w:r>
            <w:r>
              <w:rPr>
                <w:rFonts w:cs="Times New Roman"/>
                <w:sz w:val="22"/>
                <w:szCs w:val="22"/>
                <w:lang w:val="ru-RU"/>
              </w:rPr>
              <w:t>-</w:t>
            </w:r>
            <w:r>
              <w:rPr>
                <w:rFonts w:cs="Times New Roman"/>
                <w:sz w:val="22"/>
                <w:szCs w:val="22"/>
                <w:lang w:val="en-US"/>
              </w:rPr>
              <w:t>mail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адрес МО\ЧПВ, Автора, Руководителя, Проверившего лица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Кнопки «Добавить адрес»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Позволяют добавить адрес Автора, Руководителя, Проверившего лица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Подписать</w:t>
              <w:br/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                                                                                                                          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Позволяет подписать МСС – Автору, Руководителю, Проверяющему лицу.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у пользователя нет прав на подписание МСС или статус МСС отличен от нижеуказанного – кнопка недоступна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Права на подписание МСС есть: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 пользователя, являющегося Автором документа (указан в поле "Автор") - при условии, что статус МСС "Черновик». В случае успешного результата происходит переход МСС в статус "На подписании".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 пользователей, указанных в МСС в полях "Руководитель" и "Проверил»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- при условии, что статус МСС "На подписании".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При нажатии указанными пользователями на кнопку "Подписать" пользователю выдавать всплывающее окно для подтверждения действия ("Вы действительно хотите подписать Медицинское свидетельство о смерти", кнопки выбора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Да/Нет).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При успешном подписании происходит заполнение поля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дата и время подписания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текущим значением даты и времени.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факту проставлении Подписи Автора - происходит перевод МСС в статус "На подписании» Как только будут проставлены все необходимые подписи - Автора, Руководителя, Проверяющего - происходит переход МСС в статус "Подписан".</w:t>
              <w:br/>
              <w:br/>
              <w:t>Со статуса «Подписан» автоматически меняется статус «На регистрации в РЭМД» - для свидетельства сформирован структурированный электронный медицинский документ (далее СЭМД) и отправлен запрос на регистрацию СЭМД в РЭМД.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br/>
              <w:t xml:space="preserve">При успешном получении ответа из РЭМД об успешной регистрации СЭМД – для МСС/МСПС статус меняется на «Зарегистрирован в РЭМД». </w:t>
              <w:br/>
              <w:br/>
              <w:t>Статус «Отказ в регистрации в РЭМД» – из РЭМД получен ответ об отказе в регистрации СЭМД.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Условия для ЭП:</w:t>
              <w:br/>
              <w:t>В сертификате ЭП от аккредитованного УЦ для «Автора» и «Проверяющий» должны содержаться атрибуты СНИЛС и ФИО.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 сертификате ЭП от аккредитованного УЦ для «Руководителя медицинской организации» должны содержаться атрибуты СНИЛС, ФИО, ИНН организации, ОГРН организации.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Отказать в подписании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Позволяет пользователям отказать в подписании МСС.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При нажатии на кнопку "Подписать" пользователю выдавать всплывающее окно для подтверждения действия (Вы действительно хотите отказать в подписании Медицинского свидетельства о смерти", текстовое поле для ввода комментария, кнопки выбора Да\Нет). </w:t>
            </w:r>
            <w:r>
              <w:rPr>
                <w:rFonts w:cs="Times New Roman"/>
                <w:color w:val="000000"/>
                <w:sz w:val="22"/>
                <w:szCs w:val="22"/>
                <w:lang w:val="ru-RU"/>
              </w:rPr>
              <w:t>А также переходит перевод МСС в статус "</w:t>
            </w:r>
            <w:r>
              <w:rPr>
                <w:rFonts w:cs="Times New Roman"/>
                <w:sz w:val="22"/>
                <w:szCs w:val="22"/>
                <w:lang w:val="ru-RU"/>
              </w:rPr>
              <w:t>Отказ в подписании</w:t>
            </w:r>
            <w:r>
              <w:rPr>
                <w:rFonts w:cs="Times New Roman"/>
                <w:color w:val="000000"/>
                <w:sz w:val="22"/>
                <w:szCs w:val="22"/>
                <w:lang w:val="ru-RU"/>
              </w:rPr>
              <w:t>».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color w:val="000000"/>
                <w:sz w:val="22"/>
                <w:szCs w:val="22"/>
                <w:lang w:val="ru-RU"/>
              </w:rPr>
              <w:t>ФИО, должность отказавшего в подписании врача, а также дату\время отказа и комментарий отразить в специальном поле "Причина отказа в подписании" текущей экранной Формы.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Кнопка "</w:t>
            </w:r>
            <w:r>
              <w:rPr>
                <w:rFonts w:cs="Times New Roman"/>
                <w:color w:val="333333"/>
                <w:sz w:val="22"/>
                <w:szCs w:val="22"/>
                <w:lang w:val="ru-RU"/>
              </w:rPr>
              <w:t>Карточка сведений о смерти</w:t>
            </w:r>
            <w:r>
              <w:rPr>
                <w:rFonts w:cs="Times New Roman"/>
                <w:sz w:val="22"/>
                <w:szCs w:val="22"/>
                <w:lang w:val="ru-RU"/>
              </w:rPr>
              <w:t>"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color w:val="333333"/>
                <w:sz w:val="22"/>
                <w:szCs w:val="22"/>
              </w:rPr>
            </w:pPr>
            <w:r>
              <w:rPr>
                <w:rFonts w:cs="Times New Roman"/>
                <w:color w:val="333333"/>
                <w:sz w:val="22"/>
                <w:szCs w:val="22"/>
                <w:lang w:val="en-US"/>
              </w:rPr>
              <w:t xml:space="preserve">Вызывает для просмотра </w:t>
            </w:r>
            <w:hyperlink r:id="rId32">
              <w:r>
                <w:rPr>
                  <w:rFonts w:cs="Times New Roman"/>
                  <w:sz w:val="22"/>
                  <w:szCs w:val="22"/>
                  <w:lang w:val="en-US"/>
                </w:rPr>
                <w:t>Форму "Карточка сведений о смерти"</w:t>
              </w:r>
            </w:hyperlink>
            <w:r>
              <w:rPr>
                <w:rFonts w:cs="Times New Roman"/>
                <w:sz w:val="22"/>
                <w:szCs w:val="22"/>
                <w:lang w:val="en-US"/>
              </w:rPr>
              <w:t xml:space="preserve"> (см. п. 1.9.2)</w:t>
            </w:r>
            <w:r>
              <w:rPr>
                <w:rFonts w:cs="Times New Roman"/>
                <w:color w:val="333333"/>
                <w:sz w:val="22"/>
                <w:szCs w:val="22"/>
                <w:lang w:val="en-US"/>
              </w:rPr>
              <w:t>. Форма открывается для р</w:t>
            </w:r>
            <w:r>
              <w:rPr>
                <w:rFonts w:cs="Times New Roman"/>
                <w:sz w:val="22"/>
                <w:szCs w:val="22"/>
                <w:lang w:val="en-US"/>
              </w:rPr>
              <w:t>еест</w:t>
            </w:r>
            <w:r>
              <w:rPr>
                <w:rFonts w:cs="Times New Roman"/>
                <w:color w:val="333333"/>
                <w:sz w:val="22"/>
                <w:szCs w:val="22"/>
                <w:lang w:val="en-US"/>
              </w:rPr>
              <w:t>ровой записи, на которую ссылается МСС.</w:t>
            </w:r>
          </w:p>
        </w:tc>
      </w:tr>
      <w:tr>
        <w:trPr/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0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Кнопка «Печать»</w:t>
            </w:r>
          </w:p>
        </w:tc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ind w:hanging="0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Выводит электронный документ для печати. Позволяет сохранить документ в .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pdf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 xml:space="preserve"> формате.</w:t>
            </w:r>
          </w:p>
        </w:tc>
      </w:tr>
    </w:tbl>
    <w:p>
      <w:pPr>
        <w:pStyle w:val="214"/>
        <w:numPr>
          <w:ilvl w:val="1"/>
          <w:numId w:val="1"/>
        </w:numPr>
        <w:rPr/>
      </w:pPr>
      <w:bookmarkStart w:id="76" w:name="_Toc87293059"/>
      <w:r>
        <w:rPr/>
        <w:t>Медицинское свидетельство о перинатальной смерти</w:t>
      </w:r>
      <w:bookmarkEnd w:id="76"/>
    </w:p>
    <w:p>
      <w:pPr>
        <w:pStyle w:val="36"/>
        <w:numPr>
          <w:ilvl w:val="2"/>
          <w:numId w:val="1"/>
        </w:numPr>
        <w:spacing w:before="0" w:after="0"/>
        <w:ind w:left="0" w:firstLine="709"/>
        <w:contextualSpacing/>
        <w:rPr>
          <w:rFonts w:cs="Times New Roman"/>
        </w:rPr>
      </w:pPr>
      <w:bookmarkStart w:id="77" w:name="_Toc87293060"/>
      <w:r>
        <w:rPr>
          <w:rFonts w:cs="Times New Roman"/>
        </w:rPr>
        <w:t>Поиск Медицинских свидетельств о перинатальной смерти</w:t>
      </w:r>
      <w:bookmarkEnd w:id="77"/>
    </w:p>
    <w:p>
      <w:pPr>
        <w:pStyle w:val="Normal"/>
        <w:ind w:firstLine="708"/>
        <w:rPr>
          <w:rFonts w:cs="Times New Roman"/>
        </w:rPr>
      </w:pPr>
      <w:r>
        <w:rPr>
          <w:rFonts w:cs="Times New Roman"/>
        </w:rPr>
        <w:t>Имеющиеся в базе данных Медицинские свидетельства о перинатальной смерти можно найти в экранной форме «Свидетельство о перинатальной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_Ref72231060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16</w:t>
      </w:r>
      <w:r>
        <w:rPr>
          <w:rFonts w:cs="Times New Roman"/>
        </w:rPr>
        <w:fldChar w:fldCharType="end"/>
      </w:r>
      <w:r>
        <w:rPr>
          <w:rFonts w:cs="Times New Roman"/>
        </w:rPr>
        <w:t>). Для открытия которой необходимо выбрать в главном меню «Федеральный реестр» -&gt; «Свидетельства о перинатальной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_Ref72231012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15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ind w:firstLine="708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2297430"/>
            <wp:effectExtent l="0" t="0" r="0" b="0"/>
            <wp:docPr id="23" name="Рисунок 1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117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78" w:name="_Ref7223101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15</w:t>
      </w:r>
      <w:r>
        <w:rPr>
          <w:sz w:val="24"/>
          <w:i w:val="false"/>
          <w:rFonts w:cs="Times New Roman"/>
        </w:rPr>
        <w:fldChar w:fldCharType="end"/>
      </w:r>
      <w:bookmarkEnd w:id="78"/>
      <w:r>
        <w:rPr>
          <w:rFonts w:cs="Times New Roman"/>
          <w:i w:val="false"/>
          <w:sz w:val="24"/>
        </w:rPr>
        <w:t xml:space="preserve"> – Путь к Форме «Свидетельства о перинатальной смерти»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2765425"/>
            <wp:effectExtent l="0" t="0" r="0" b="0"/>
            <wp:docPr id="24" name="Рисунок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6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79" w:name="_Ref72231060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16</w:t>
      </w:r>
      <w:r>
        <w:rPr>
          <w:sz w:val="24"/>
          <w:i w:val="false"/>
          <w:rFonts w:cs="Times New Roman"/>
        </w:rPr>
        <w:fldChar w:fldCharType="end"/>
      </w:r>
      <w:bookmarkEnd w:id="79"/>
      <w:r>
        <w:rPr>
          <w:rFonts w:cs="Times New Roman"/>
          <w:i w:val="false"/>
          <w:sz w:val="24"/>
        </w:rPr>
        <w:t xml:space="preserve"> – Экранная форма «Свидетельства о перинатальной смерти»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Пользователям доступен как поиск по ключевым параметрам, так и расширенный поиск. В верхней части страницы располагаются параметры для поиска. Параметры делятся на основные и дополнительные (по умолчанию скрытые) – см. Таблица 11.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поиска введите интересующие параметры в соответствующие поля и нажмите на кнопку «Поиск».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поиска\сокрытия дополнительным параметров фильтра нажмите на кнопку «Расширенный поиск». На странице откроется (скроется) окно ввода параметров расширенного поиска.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очистки полей поиска нажмите на кнопку «Очистить».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Результат поиска выводится в виде списка Медицинских свидетельств о перинатальной смерти в нижней части экранной формы.</w:t>
      </w:r>
    </w:p>
    <w:p>
      <w:pPr>
        <w:pStyle w:val="Phnormal2"/>
        <w:rPr/>
      </w:pPr>
      <w:r>
        <w:rPr/>
        <w:t>Столбцы списка (Таблица 10):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10. Столбцы списка Медицинских свидетельств о перинатальной смерти</w:t>
      </w:r>
    </w:p>
    <w:tbl>
      <w:tblPr>
        <w:tblStyle w:val="ScrollTableNormal"/>
        <w:tblW w:w="9203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819"/>
        <w:gridCol w:w="7383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Поле</w:t>
            </w:r>
          </w:p>
        </w:tc>
        <w:tc>
          <w:tcPr>
            <w:tcW w:w="7383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УНРЗ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Уникальный номер реестровой записи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 матери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СНИЛС матери умершего ребенка (плода)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 свидетельства о смерти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 свидетельства о смерти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Выдано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Краткое наименование выдавшей МО или ФИО частнопрактикующего врача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ФИО матери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ФИО матери умершего ребенка (плода)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родов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рождения (родов или мертворождения) умершего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умершего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 умершего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Вид свидетельства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Вид свидетельства, справочное значение</w:t>
            </w:r>
          </w:p>
        </w:tc>
      </w:tr>
      <w:tr>
        <w:trPr/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Текущий статус свидетельства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11. Параметры поиска вариантов кодирования</w:t>
      </w:r>
    </w:p>
    <w:tbl>
      <w:tblPr>
        <w:tblStyle w:val="ScrollTableNormal"/>
        <w:tblpPr w:bottomFromText="0" w:horzAnchor="text" w:leftFromText="180" w:rightFromText="180" w:tblpX="0" w:tblpY="1" w:topFromText="0" w:vertAnchor="text"/>
        <w:tblW w:w="9062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980"/>
        <w:gridCol w:w="2268"/>
        <w:gridCol w:w="3118"/>
        <w:gridCol w:w="1695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Наименование поля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Компонент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Фильтр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УНРЗ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ввода чисел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Фильтр по номеру реестровой записи, на которую ссылается МСПС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>
          <w:trHeight w:val="738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Выдано 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Фильтры по дате выдачи свидетельства.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умолчанию установлено с даты начала текущего месяца по текущую дату.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Выдано по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чисел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Поиск по серии свидетельства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чисел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Поиск по номеру свидетельства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>
          <w:trHeight w:val="481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Вид свидетельства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Фильтр по виду свидетельства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 матери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Поле для ввода чисел. Формат: ХХХ-ХХХ-ХХХ </w:t>
            </w:r>
            <w:r>
              <w:rPr>
                <w:rFonts w:cs="Times New Roman"/>
                <w:sz w:val="22"/>
                <w:lang w:val="en-US"/>
              </w:rPr>
              <w:t>YY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Поиск по СНИЛС матери умершего ребенка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 матери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Фамилии матери умершего ребенка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 матери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Текстовое поле ввода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Имени матери умершего ребенка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 матери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Текстовое поле ввода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Отчеству матери умершего ребенка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>
          <w:trHeight w:val="661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 свидетельства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 по текущему статусу МСПС.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Субъект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Выпадающий список регионов, с возможностью контекстного поиска по справочнику</w:t>
            </w:r>
            <w:r>
              <w:rPr>
                <w:rFonts w:cs="Times New Roman"/>
                <w:sz w:val="22"/>
                <w:lang w:val="en-US"/>
              </w:rPr>
              <w:t>  </w:t>
            </w:r>
            <w:r>
              <w:rPr>
                <w:rFonts w:cs="Times New Roman"/>
                <w:bCs/>
                <w:sz w:val="22"/>
                <w:lang w:val="ru-RU"/>
              </w:rPr>
              <w:t>ФИАС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/>
              </w:rPr>
            </w:pPr>
            <w:r>
              <w:rPr>
                <w:sz w:val="22"/>
                <w:lang w:val="ru-RU" w:eastAsia="en-US"/>
              </w:rPr>
              <w:t>Фильтрация по субъекту (региону), указанному в адресе МО (ЧПВ), выдавшей свидетельство о смерти.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Населенный пункт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Выпадающий список с возможностью выбора единственного значения, с возможностью контекстного поиска по справочнику</w:t>
            </w:r>
            <w:r>
              <w:rPr>
                <w:rFonts w:cs="Times New Roman"/>
                <w:sz w:val="22"/>
                <w:lang w:val="en-US"/>
              </w:rPr>
              <w:t>  </w:t>
            </w:r>
            <w:r>
              <w:rPr>
                <w:rFonts w:cs="Times New Roman"/>
                <w:bCs/>
                <w:sz w:val="22"/>
                <w:lang w:val="ru-RU"/>
              </w:rPr>
              <w:t>ФИАС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по населенному пункту указанному в адресе МО (ЧПВ), выдавшей свидетельство о смерти.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Медицинская организация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 xml:space="preserve">Фильтрация по медицинской организации, в которой было выдано свидетельство. 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Флаговый переключатель.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о смерти по полу умершего ребенка (плода)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>
          <w:trHeight w:val="74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родов 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по дате родов – живым ребенком или мертворождения, попадающей в интервал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родов по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>
          <w:trHeight w:val="374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по дате смерти, попадающего в интервал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по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Место постоянного жительства матери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Поле выбора из справочника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bCs/>
                <w:sz w:val="22"/>
                <w:lang w:val="ru-RU"/>
              </w:rPr>
              <w:t>ФИАС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о смерти по месту жительства матери умершего ребенка (субъект или населенный пункт).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Место смерти (мертворождения)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Поле выбора из справочника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bCs/>
                <w:sz w:val="22"/>
                <w:lang w:val="ru-RU"/>
              </w:rPr>
              <w:t>ФИАС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о смерти по адресу места смерти\мертворождения (субъект или населенный пункт).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места наступления смерти (мертворождения)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о смерти по типу места наступления смерти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 причины смерти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о смерти по роду причины смерти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родов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jc w:val="left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Фильтрация свидетельств по типу родов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Помимо собственно поиска, пользователю на форме доступны следующие действия (Таблица 12):</w:t>
      </w:r>
    </w:p>
    <w:p>
      <w:pPr>
        <w:pStyle w:val="Caption"/>
        <w:jc w:val="both"/>
        <w:rPr>
          <w:rFonts w:cs="Times New Roman"/>
          <w:i w:val="false"/>
          <w:i w:val="false"/>
          <w:sz w:val="24"/>
          <w:vertAlign w:val="subscript"/>
        </w:rPr>
      </w:pPr>
      <w:r>
        <w:rPr>
          <w:rFonts w:cs="Times New Roman"/>
          <w:i w:val="false"/>
          <w:sz w:val="24"/>
        </w:rPr>
        <w:t>Таблица 12. Действия на форме «Свидетельства о перинатальной смерти»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535"/>
        <w:gridCol w:w="2353"/>
        <w:gridCol w:w="2108"/>
        <w:gridCol w:w="3347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Действие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Компонент формы</w:t>
              <w:br/>
              <w:t>(поле, фильтр)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Условие доступности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 поиск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значок раскрытия (скрытия) списка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всегда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Раскрывает (скрывает) поля расширенного фильтра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Поиск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всегда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предназначена для поиска медицинских свидетельств по заданным критериям фильтра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Очистить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всегда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предназначена для очистки значений фильтров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Добавить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всегда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Кнопка предназначена для открытия </w:t>
            </w:r>
            <w:hyperlink r:id="rId35">
              <w:r>
                <w:rPr>
                  <w:rFonts w:cs="Times New Roman"/>
                  <w:sz w:val="22"/>
                  <w:lang w:val="en-US"/>
                </w:rPr>
                <w:t>Форма "Медицинское свидетельство о перинатальной смерти"</w:t>
              </w:r>
            </w:hyperlink>
            <w:r>
              <w:rPr>
                <w:rFonts w:cs="Times New Roman"/>
                <w:sz w:val="22"/>
                <w:lang w:val="en-US"/>
              </w:rPr>
              <w:t> в режиме создания нового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Добавить взамен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выбрано конкретное свидетельство (последнее по хронологии по Умершему)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Кнопка предназначена для открытия </w:t>
            </w:r>
            <w:hyperlink r:id="rId36">
              <w:r>
                <w:rPr>
                  <w:rFonts w:cs="Times New Roman"/>
                  <w:sz w:val="22"/>
                  <w:lang w:val="en-US"/>
                </w:rPr>
                <w:t>Форма "Медицинское свидетельство о перинатальной смерти</w:t>
              </w:r>
            </w:hyperlink>
            <w:r>
              <w:rPr>
                <w:rFonts w:cs="Times New Roman"/>
                <w:sz w:val="22"/>
                <w:lang w:val="en-US"/>
              </w:rPr>
              <w:t> в режиме создания нового свидетельства взамен выбранного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Просмотр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или двойной клик мыши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выбрано конкретное свидетельство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Открывает </w:t>
            </w:r>
            <w:hyperlink r:id="rId37">
              <w:r>
                <w:rPr>
                  <w:rFonts w:cs="Times New Roman"/>
                  <w:sz w:val="22"/>
                  <w:lang w:val="en-US"/>
                </w:rPr>
                <w:t>Форма "Медицинское свидетельство о перинатальной смерти"</w:t>
              </w:r>
            </w:hyperlink>
            <w:r>
              <w:rPr>
                <w:rFonts w:cs="Times New Roman"/>
                <w:sz w:val="22"/>
                <w:lang w:val="en-US"/>
              </w:rPr>
              <w:t> в режиме просмотра</w:t>
            </w:r>
          </w:p>
        </w:tc>
      </w:tr>
      <w:tr>
        <w:trPr/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Карточка сведений о смерти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или пиктограмма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выбрано конкретное свидетельство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Открывает </w:t>
            </w:r>
            <w:hyperlink r:id="rId38">
              <w:r>
                <w:rPr>
                  <w:rFonts w:cs="Times New Roman"/>
                  <w:sz w:val="22"/>
                  <w:lang w:val="en-US"/>
                </w:rPr>
                <w:t>Форма "Карточка сведений о смерти"</w:t>
              </w:r>
            </w:hyperlink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80" w:name="_Toc87293061"/>
      <w:r>
        <w:rPr>
          <w:rFonts w:cs="Times New Roman"/>
        </w:rPr>
        <w:t>Ввод и проверка медицинского свидетельства о перинатальной смерти</w:t>
      </w:r>
      <w:bookmarkEnd w:id="80"/>
    </w:p>
    <w:p>
      <w:pPr>
        <w:pStyle w:val="Normal"/>
        <w:rPr>
          <w:rFonts w:cs="Times New Roman"/>
        </w:rPr>
      </w:pPr>
      <w:r>
        <w:rPr>
          <w:rFonts w:cs="Times New Roman"/>
        </w:rPr>
        <w:t>Ввод и проверка медицинского свидетельства о смерти осуществляется в экранной форме «Свидетельство о перинатальной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_Ref72231122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end"/>
      </w:r>
      <w:r>
        <w:rPr>
          <w:rFonts w:cs="Times New Roman"/>
        </w:rPr>
        <w:t>), открытой в режиме создания. Для открытия необходимо применить команду «Добавить» или «Добавить взамен» в экранной форме «Свидетельство о перинатальной смерти».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Caption"/>
        <w:spacing w:before="0" w:after="0"/>
        <w:rPr>
          <w:rFonts w:cs="Times New Roman"/>
          <w:i w:val="false"/>
          <w:i w:val="false"/>
          <w:sz w:val="24"/>
        </w:rPr>
      </w:pPr>
      <w:r>
        <w:rPr/>
        <w:drawing>
          <wp:inline distT="0" distB="0" distL="0" distR="0">
            <wp:extent cx="5969635" cy="2804160"/>
            <wp:effectExtent l="0" t="0" r="0" b="0"/>
            <wp:docPr id="25" name="Рисунок 1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103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/>
      </w:r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17</w:t>
      </w:r>
      <w:r>
        <w:rPr>
          <w:sz w:val="24"/>
          <w:i w:val="false"/>
          <w:rFonts w:cs="Times New Roman"/>
        </w:rPr>
        <w:fldChar w:fldCharType="end"/>
      </w:r>
      <w:r>
        <w:rPr>
          <w:rFonts w:cs="Times New Roman"/>
          <w:i w:val="false"/>
          <w:sz w:val="24"/>
        </w:rPr>
        <w:t>.1 – Форма «Свидетельство о перинатальной смерти»</w:t>
      </w:r>
    </w:p>
    <w:p>
      <w:pPr>
        <w:pStyle w:val="Normal"/>
        <w:jc w:val="center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jc w:val="center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spacing w:before="0" w:after="0"/>
        <w:rPr>
          <w:rFonts w:cs="Times New Roman"/>
          <w:i w:val="false"/>
          <w:i w:val="false"/>
          <w:sz w:val="24"/>
        </w:rPr>
      </w:pPr>
      <w:r>
        <w:rPr/>
        <w:drawing>
          <wp:inline distT="0" distB="0" distL="0" distR="0">
            <wp:extent cx="6177915" cy="3048000"/>
            <wp:effectExtent l="0" t="0" r="0" b="0"/>
            <wp:docPr id="26" name="Рисунок 1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104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i w:val="false"/>
        </w:rPr>
        <w:br/>
      </w:r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18</w:t>
      </w:r>
      <w:r>
        <w:rPr>
          <w:sz w:val="24"/>
          <w:i w:val="false"/>
          <w:rFonts w:cs="Times New Roman"/>
        </w:rPr>
        <w:fldChar w:fldCharType="end"/>
      </w:r>
      <w:r>
        <w:rPr>
          <w:rFonts w:cs="Times New Roman"/>
          <w:i w:val="false"/>
        </w:rPr>
        <w:t xml:space="preserve">.2 </w:t>
      </w:r>
      <w:r>
        <w:rPr>
          <w:rFonts w:cs="Times New Roman"/>
          <w:i w:val="false"/>
          <w:sz w:val="24"/>
        </w:rPr>
        <w:t>–</w:t>
      </w:r>
      <w:r>
        <w:rPr>
          <w:rFonts w:cs="Times New Roman"/>
          <w:i w:val="false"/>
        </w:rPr>
        <w:t xml:space="preserve"> </w:t>
      </w:r>
      <w:r>
        <w:rPr>
          <w:rFonts w:cs="Times New Roman"/>
          <w:i w:val="false"/>
          <w:sz w:val="24"/>
        </w:rPr>
        <w:t>Форма «Свидетельство о перинатальной смерти»</w:t>
      </w:r>
    </w:p>
    <w:p>
      <w:pPr>
        <w:pStyle w:val="Normal"/>
        <w:rPr/>
      </w:pPr>
      <w:r>
        <w:rPr/>
      </w:r>
    </w:p>
    <w:p>
      <w:pPr>
        <w:pStyle w:val="Normal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3440430"/>
            <wp:effectExtent l="0" t="0" r="0" b="0"/>
            <wp:docPr id="27" name="Рисунок 1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10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> SEQ Рисунок \* ARABIC </w:instrText>
      </w:r>
      <w:r>
        <w:rPr>
          <w:szCs w:val="24"/>
        </w:rPr>
        <w:fldChar w:fldCharType="separate"/>
      </w:r>
      <w:r>
        <w:rPr>
          <w:szCs w:val="24"/>
        </w:rPr>
        <w:t>19</w:t>
      </w:r>
      <w:r>
        <w:rPr>
          <w:szCs w:val="24"/>
        </w:rPr>
        <w:fldChar w:fldCharType="end"/>
      </w:r>
      <w:r>
        <w:rPr>
          <w:szCs w:val="24"/>
        </w:rPr>
        <w:t>.3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>
          <w:i w:val="false"/>
          <w:sz w:val="24"/>
          <w:szCs w:val="24"/>
        </w:rPr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6120765" cy="2811780"/>
            <wp:effectExtent l="0" t="0" r="0" b="0"/>
            <wp:docPr id="28" name="Рисунок 1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106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z w:val="24"/>
          <w:szCs w:val="24"/>
        </w:rPr>
        <w:br/>
        <w:t xml:space="preserve">Рисунок </w:t>
      </w:r>
      <w:r>
        <w:rPr>
          <w:i w:val="false"/>
          <w:sz w:val="24"/>
          <w:szCs w:val="24"/>
        </w:rPr>
        <w:fldChar w:fldCharType="begin"/>
      </w:r>
      <w:r>
        <w:rPr>
          <w:sz w:val="24"/>
          <w:i w:val="false"/>
          <w:szCs w:val="24"/>
        </w:rPr>
        <w:instrText> SEQ Рисунок \* ARABIC </w:instrText>
      </w:r>
      <w:r>
        <w:rPr>
          <w:sz w:val="24"/>
          <w:i w:val="false"/>
          <w:szCs w:val="24"/>
        </w:rPr>
        <w:fldChar w:fldCharType="separate"/>
      </w:r>
      <w:r>
        <w:rPr>
          <w:sz w:val="24"/>
          <w:i w:val="false"/>
          <w:szCs w:val="24"/>
        </w:rPr>
        <w:t>20</w:t>
      </w:r>
      <w:r>
        <w:rPr>
          <w:sz w:val="24"/>
          <w:i w:val="false"/>
          <w:szCs w:val="24"/>
        </w:rPr>
        <w:fldChar w:fldCharType="end"/>
      </w:r>
      <w:r>
        <w:rPr>
          <w:i w:val="false"/>
          <w:sz w:val="24"/>
          <w:szCs w:val="24"/>
        </w:rPr>
        <w:t>.4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6526530" cy="3482340"/>
            <wp:effectExtent l="0" t="0" r="0" b="0"/>
            <wp:docPr id="29" name="Рисунок 1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108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z w:val="24"/>
          <w:szCs w:val="24"/>
        </w:rPr>
        <w:br/>
        <w:t xml:space="preserve">Рисунок </w:t>
      </w:r>
      <w:r>
        <w:rPr>
          <w:i w:val="false"/>
          <w:sz w:val="24"/>
          <w:szCs w:val="24"/>
        </w:rPr>
        <w:fldChar w:fldCharType="begin"/>
      </w:r>
      <w:r>
        <w:rPr>
          <w:sz w:val="24"/>
          <w:i w:val="false"/>
          <w:szCs w:val="24"/>
        </w:rPr>
        <w:instrText> SEQ Рисунок \* ARABIC </w:instrText>
      </w:r>
      <w:r>
        <w:rPr>
          <w:sz w:val="24"/>
          <w:i w:val="false"/>
          <w:szCs w:val="24"/>
        </w:rPr>
        <w:fldChar w:fldCharType="separate"/>
      </w:r>
      <w:r>
        <w:rPr>
          <w:sz w:val="24"/>
          <w:i w:val="false"/>
          <w:szCs w:val="24"/>
        </w:rPr>
        <w:t>21</w:t>
      </w:r>
      <w:r>
        <w:rPr>
          <w:sz w:val="24"/>
          <w:i w:val="false"/>
          <w:szCs w:val="24"/>
        </w:rPr>
        <w:fldChar w:fldCharType="end"/>
      </w:r>
      <w:r>
        <w:rPr>
          <w:i w:val="false"/>
          <w:sz w:val="24"/>
          <w:szCs w:val="24"/>
        </w:rPr>
        <w:t>.5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>
          <w:i w:val="false"/>
          <w:sz w:val="24"/>
          <w:szCs w:val="24"/>
        </w:rPr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5939790" cy="3112770"/>
            <wp:effectExtent l="0" t="0" r="0" b="0"/>
            <wp:docPr id="30" name="Рисунок 1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109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z w:val="24"/>
          <w:szCs w:val="24"/>
        </w:rPr>
        <w:br/>
        <w:t xml:space="preserve">Рисунок </w:t>
      </w:r>
      <w:r>
        <w:rPr>
          <w:i w:val="false"/>
          <w:sz w:val="24"/>
          <w:szCs w:val="24"/>
        </w:rPr>
        <w:fldChar w:fldCharType="begin"/>
      </w:r>
      <w:r>
        <w:rPr>
          <w:sz w:val="24"/>
          <w:i w:val="false"/>
          <w:szCs w:val="24"/>
        </w:rPr>
        <w:instrText> SEQ Рисунок \* ARABIC </w:instrText>
      </w:r>
      <w:r>
        <w:rPr>
          <w:sz w:val="24"/>
          <w:i w:val="false"/>
          <w:szCs w:val="24"/>
        </w:rPr>
        <w:fldChar w:fldCharType="separate"/>
      </w:r>
      <w:r>
        <w:rPr>
          <w:sz w:val="24"/>
          <w:i w:val="false"/>
          <w:szCs w:val="24"/>
        </w:rPr>
        <w:t>22</w:t>
      </w:r>
      <w:r>
        <w:rPr>
          <w:sz w:val="24"/>
          <w:i w:val="false"/>
          <w:szCs w:val="24"/>
        </w:rPr>
        <w:fldChar w:fldCharType="end"/>
      </w:r>
      <w:r>
        <w:rPr>
          <w:i w:val="false"/>
          <w:sz w:val="24"/>
          <w:szCs w:val="24"/>
        </w:rPr>
        <w:t>.6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6206490" cy="3291840"/>
            <wp:effectExtent l="0" t="0" r="0" b="0"/>
            <wp:docPr id="31" name="Рисунок 1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15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z w:val="24"/>
          <w:szCs w:val="24"/>
        </w:rPr>
        <w:br/>
        <w:t xml:space="preserve">Рисунок </w:t>
      </w:r>
      <w:r>
        <w:rPr>
          <w:i w:val="false"/>
          <w:sz w:val="24"/>
          <w:szCs w:val="24"/>
        </w:rPr>
        <w:fldChar w:fldCharType="begin"/>
      </w:r>
      <w:r>
        <w:rPr>
          <w:sz w:val="24"/>
          <w:i w:val="false"/>
          <w:szCs w:val="24"/>
        </w:rPr>
        <w:instrText> SEQ Рисунок \* ARABIC </w:instrText>
      </w:r>
      <w:r>
        <w:rPr>
          <w:sz w:val="24"/>
          <w:i w:val="false"/>
          <w:szCs w:val="24"/>
        </w:rPr>
        <w:fldChar w:fldCharType="separate"/>
      </w:r>
      <w:r>
        <w:rPr>
          <w:sz w:val="24"/>
          <w:i w:val="false"/>
          <w:szCs w:val="24"/>
        </w:rPr>
        <w:t>23</w:t>
      </w:r>
      <w:r>
        <w:rPr>
          <w:sz w:val="24"/>
          <w:i w:val="false"/>
          <w:szCs w:val="24"/>
        </w:rPr>
        <w:fldChar w:fldCharType="end"/>
      </w:r>
      <w:r>
        <w:rPr>
          <w:i w:val="false"/>
          <w:sz w:val="24"/>
          <w:szCs w:val="24"/>
        </w:rPr>
        <w:t>.7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>
          <w:i w:val="false"/>
          <w:sz w:val="24"/>
          <w:szCs w:val="24"/>
        </w:rPr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6090920" cy="3276600"/>
            <wp:effectExtent l="0" t="0" r="0" b="0"/>
            <wp:docPr id="32" name="Рисунок 1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11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false"/>
          <w:sz w:val="24"/>
          <w:szCs w:val="24"/>
        </w:rPr>
        <w:br/>
        <w:t xml:space="preserve">Рисунок </w:t>
      </w:r>
      <w:r>
        <w:rPr>
          <w:i w:val="false"/>
          <w:sz w:val="24"/>
          <w:szCs w:val="24"/>
        </w:rPr>
        <w:fldChar w:fldCharType="begin"/>
      </w:r>
      <w:r>
        <w:rPr>
          <w:sz w:val="24"/>
          <w:i w:val="false"/>
          <w:szCs w:val="24"/>
        </w:rPr>
        <w:instrText> SEQ Рисунок \* ARABIC </w:instrText>
      </w:r>
      <w:r>
        <w:rPr>
          <w:sz w:val="24"/>
          <w:i w:val="false"/>
          <w:szCs w:val="24"/>
        </w:rPr>
        <w:fldChar w:fldCharType="separate"/>
      </w:r>
      <w:r>
        <w:rPr>
          <w:sz w:val="24"/>
          <w:i w:val="false"/>
          <w:szCs w:val="24"/>
        </w:rPr>
        <w:t>24</w:t>
      </w:r>
      <w:r>
        <w:rPr>
          <w:sz w:val="24"/>
          <w:i w:val="false"/>
          <w:szCs w:val="24"/>
        </w:rPr>
        <w:fldChar w:fldCharType="end"/>
      </w:r>
      <w:r>
        <w:rPr>
          <w:i w:val="false"/>
          <w:sz w:val="24"/>
          <w:szCs w:val="24"/>
        </w:rPr>
        <w:t>.8 – Форма «Свидетельство о перинатальной смерти»</w:t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>
          <w:i w:val="false"/>
          <w:sz w:val="24"/>
          <w:szCs w:val="24"/>
        </w:rPr>
      </w:r>
    </w:p>
    <w:p>
      <w:pPr>
        <w:pStyle w:val="Caption"/>
        <w:rPr>
          <w:i w:val="false"/>
          <w:i w:val="false"/>
          <w:sz w:val="24"/>
          <w:szCs w:val="24"/>
        </w:rPr>
      </w:pPr>
      <w:r>
        <w:rPr/>
        <w:drawing>
          <wp:inline distT="0" distB="0" distL="0" distR="0">
            <wp:extent cx="5939790" cy="2928620"/>
            <wp:effectExtent l="0" t="0" r="0" b="0"/>
            <wp:docPr id="33" name="Рисунок 1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13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i w:val="false"/>
          <w:i w:val="false"/>
          <w:sz w:val="24"/>
          <w:szCs w:val="24"/>
        </w:rPr>
      </w:pPr>
      <w:bookmarkStart w:id="81" w:name="_Ref72231122"/>
      <w:r>
        <w:rPr>
          <w:i w:val="false"/>
          <w:sz w:val="24"/>
          <w:szCs w:val="24"/>
        </w:rPr>
        <w:t xml:space="preserve">Рисунок </w:t>
      </w:r>
      <w:bookmarkEnd w:id="81"/>
      <w:r>
        <w:rPr>
          <w:i w:val="false"/>
          <w:sz w:val="24"/>
          <w:szCs w:val="24"/>
        </w:rPr>
        <w:t>18.9 – Форма «Свидетельство о перинатальной смерти»</w:t>
      </w:r>
    </w:p>
    <w:p>
      <w:pPr>
        <w:pStyle w:val="H41"/>
        <w:numPr>
          <w:ilvl w:val="3"/>
          <w:numId w:val="1"/>
        </w:numPr>
        <w:rPr>
          <w:rFonts w:cs="Times New Roman"/>
        </w:rPr>
      </w:pPr>
      <w:r>
        <w:rPr>
          <w:rFonts w:cs="Times New Roman"/>
        </w:rPr>
        <w:t>Ввод данных Медицинского свидетельства о перинатальной смерти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В экранной форме пользователь указывает: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Данные МО, выдавшей МСС (или частного врача)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Реквизиты МСС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Информацию об умершем ребенке (плоде)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Персональные данные матери.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характеристики факта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причины перинатальной смерти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прочие важные состояния, способствовавшие смерти, но не связанные с болезнью или патологическим состоянием, приведшим к ней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данный мед. работников – составившего МСС, проверившего МСС, заверившего руководителя МО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данные о получателе свидетельства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Поля и порядок их заполнения описаны в</w:t>
      </w:r>
      <w:r>
        <w:rPr>
          <w:rFonts w:cs="Times New Roman"/>
          <w:color w:val="FF0000"/>
        </w:rPr>
        <w:t xml:space="preserve"> </w:t>
      </w:r>
      <w:r>
        <w:rPr>
          <w:rFonts w:eastAsia="MS Mincho" w:cs="Times New Roman"/>
        </w:rPr>
        <w:t>Таблица 13</w:t>
      </w:r>
      <w:r>
        <w:rPr>
          <w:rFonts w:cs="Times New Roman"/>
        </w:rPr>
        <w:t>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Действия доступные на форме описаны в Таблица 14.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13.  Поля экранной формы «Медицинское свидетельство о смерти»</w:t>
      </w:r>
    </w:p>
    <w:tbl>
      <w:tblPr>
        <w:tblStyle w:val="ScrollTableNormal"/>
        <w:tblW w:w="9239" w:type="dxa"/>
        <w:jc w:val="left"/>
        <w:tblInd w:w="105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465"/>
        <w:gridCol w:w="2617"/>
        <w:gridCol w:w="2054"/>
        <w:gridCol w:w="4102"/>
      </w:tblGrid>
      <w:tr>
        <w:trPr>
          <w:tblHeader w:val="true"/>
          <w:cantSplit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 xml:space="preserve">№ </w:t>
            </w: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по 106-2/У-08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Наименование поля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Способ ввода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 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Роды мертвым плодом\Ребенок родился живым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Переключатель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Исход родов. По умолчанию не выбран ни один вариант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en-US"/>
              </w:rPr>
              <w:t>1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Роды мертвым плодом - дата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исхода родов (допускается указать только год или «Неизвестно» при установлении соответствующего флага).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Роды мертвым плодом - время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Часы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Время исхода родов (роды мертвым плодом)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Ребенок родился живым - дата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рождения (допускается указать только год или «Неизвестно» при установлении соответствующего флага).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Ребенок родился живым - дата - время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Часы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Время рождения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 умер - дата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смерти (допускается указать только год или «Неизвестно» при установлении соответствующего флага).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 умер - время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Часы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Время смерти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Роды произошли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места рождения ребёнка (справочник в НСИ 1.2.643.5.1.13.13.99.2.30)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Смерть наступила: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Уточнение времени наступления смерти относительно даты родов</w:t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Информация о матери (допускается указать «Неизвестно» при установлении соответствующего флага)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4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 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Фамилия матери умершего ребенка (плода). По умолчанию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Становятся не доступными для редактирования (и очищается, если было заполнено), если включен Флаг "Неизвестна (мать)"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 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Имя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матери умершего ребенка (плода). По умолчанию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Становятся не доступными для редактирования (и очищается, если было заполнено), если включен Флаг "Неизвестна (мать)"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br/>
              <w:t>поле для ввода текста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Отчество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матери умершего ребенка (плода). По умолчанию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Становятся не доступными для редактирования (и очищается, если было заполнено), если включен Флаг "Неизвестна (мать)" или Флаг "Нет (отчества)"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5.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Календарь (только дата)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рождения матери (допускается указать только год или «Неизвестно» при установлении соответствующего флага).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6.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Место постоянного жительства (регистрации)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текста 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Адрес постоянного места жительства (регистрации) матери (допускается указать «Неизвестно» при установлении соответствующего флага).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7.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местности адреса постоянного места жительства (регистрации)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8.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Семейное положение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Семейное положение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9.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Образование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Образование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10.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Занятость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Занятость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11.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Которые по счету роды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Допускается указать «Неизвестно» при установлении соответствующего флага</w:t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ДУЛ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Информация о ДУЛ (документ удостоверяющий личность) матери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Кем выдан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Код подразделения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выдачи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Полис ОМС</w:t>
            </w:r>
          </w:p>
        </w:tc>
        <w:tc>
          <w:tcPr>
            <w:tcW w:w="2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Информация о ребенке (плоде)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12.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текста 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Фамилия умершего ребенка (допускается указать «Неизвестно» при установлении соответствующего флага)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13.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Место смерти (мертворождения)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текста 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Адрес места смерти (допускается указать «Неизвестно» при установлении соответствующего флага)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14.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Местность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местности места смерти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15.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Смерть (мертворождение) произошла (о):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места наступления смерти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16.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Переключатель для выбора одного варианта из возможных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 ребенка (плода)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17.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Масса тела ребенка(плода) при рождении, в граммах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Допускается указать «Неизвестно» при установлении соответствующего флага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18.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Длина тела ребенка (плода) при рождении, в см.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Допускается указать «Неизвестно» при установлении соответствующего флага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19.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Мертворождение или живорождение произошло: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val="ru-RU" w:eastAsia="en-US"/>
              </w:rPr>
            </w:pPr>
            <w:r>
              <w:rPr>
                <w:sz w:val="22"/>
                <w:lang w:val="ru-RU" w:eastAsia="en-US"/>
              </w:rPr>
              <w:t>Переключатель для выбора одного варианта из возможных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родов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которыми по счету в данных родах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умолчанию невидимо, появляется при выборе варианта "при многоплодных родах" (допускается указать «Неизвестно» при установлении соответствующего флага)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число детей родившихся (живыми и мертвыми)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 умолчанию невидимо, появляется при выборе варианта "при многоплодных родах" (допускается указать «Неизвестно» при установлении соответствующего флага)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20.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Которым по счету ребенок был рожден у матери (считая умерших и не считая мертворожденных)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поле для ввода числа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Допускается указать «Неизвестно» при установлении соответствующего флага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21.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br/>
              <w:t>Смерть ребенка (плода) произошла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Выпадающий списо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Род причины смерти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Срок беременности, недель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br/>
              <w:t>поле для ввода числа</w:t>
            </w:r>
          </w:p>
          <w:p>
            <w:pPr>
              <w:pStyle w:val="NormalWeb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Целое число от 21 до 60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22.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Лицо, принимавшее роды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лица, принимавшего роды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Тип родов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hd w:val="clear" w:color="auto" w:fill="FFFFFF"/>
              <w:spacing w:lineRule="auto" w:line="240" w:before="15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Ограничено значениями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left="450"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B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01.001.006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      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 xml:space="preserve"> Ведение патологических родов врачом-акушером-гинекологом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left="450"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B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02.001.002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      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 xml:space="preserve"> Ведение физиологических родов акушеркой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left="450"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B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01.001.009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      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 xml:space="preserve"> Ведение физиологических родов врачом-акушером-гинекологом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23.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b/>
                <w:bCs/>
                <w:sz w:val="22"/>
                <w:szCs w:val="24"/>
                <w:lang w:val="ru-RU"/>
              </w:rPr>
              <w:t xml:space="preserve">Причины перинатальной смерти 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(пункты а,б,в,г, д)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Выпадающий список с возможностью контекстного поиска по коду или наименованию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Возможно ввести по одной причине в каждом пункте.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Пункты а,б,в,д соответствуют справочнику 1.2.643.5.1.13.13.11.1489</w:t>
            </w:r>
          </w:p>
          <w:p>
            <w:pPr>
              <w:pStyle w:val="Normal"/>
              <w:shd w:val="clear" w:color="auto" w:fill="FFFFFF"/>
              <w:spacing w:lineRule="auto" w:line="240" w:before="15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Пункт г соответствует справочнику 1.2.643.5.1.13.13.99.2.692</w:t>
            </w:r>
          </w:p>
        </w:tc>
      </w:tr>
      <w:tr>
        <w:trPr>
          <w:cantSplit w:val="true"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24.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b/>
                <w:b/>
                <w:bCs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Причины смерти установлены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медицинского работника, установившего причины смерти</w:t>
            </w:r>
          </w:p>
        </w:tc>
      </w:tr>
      <w:tr>
        <w:trPr>
          <w:cantSplit w:val="true"/>
        </w:trPr>
        <w:tc>
          <w:tcPr>
            <w:tcW w:w="4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На основании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Выпадающий список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Основание для определения причины смерти</w:t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Автор.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МР, который фактически вводит МСС в ФРМСС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Текстовое поле для чтения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ФИО автора документа.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Заполняется автоматически учетными данными пользователя – создателя МСС. </w:t>
            </w:r>
            <w:r>
              <w:rPr>
                <w:rFonts w:cs="Times New Roman"/>
                <w:sz w:val="22"/>
                <w:lang w:val="en-US"/>
              </w:rPr>
              <w:t>Не редактируется.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Имя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Текстовое поле для чтения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Отчество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Текстовое поле для чтения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Должность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Текстовое поле для чтения.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Должность автора МСС.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Заполняется автоматически на основании учетных данных пользователя – создателя МСС. </w:t>
            </w:r>
            <w:r>
              <w:rPr>
                <w:rFonts w:cs="Times New Roman"/>
                <w:sz w:val="22"/>
                <w:lang w:val="en-US"/>
              </w:rPr>
              <w:t>Не редактируется. Должность д.б. указана согласно справочнику.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СНИЛС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маскированное поле для чтения чисел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СНИЛС автора документа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XX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Заполняется автоматически на основании учетных данных пользователя – создателя МСС. </w:t>
            </w:r>
            <w:r>
              <w:rPr>
                <w:rFonts w:cs="Times New Roman"/>
                <w:sz w:val="22"/>
                <w:lang w:val="en-US"/>
              </w:rPr>
              <w:t>Не редактируется.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Адрес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Ввод осуществляется во всплывающем окне, аналогично описанному для адреса МО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Адрес автора МСС.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Поле добавляется по кнопке «Добавить адрес». Добавляется по желанию (не обязательно). </w:t>
            </w:r>
            <w:r>
              <w:rPr>
                <w:rFonts w:cs="Times New Roman"/>
                <w:sz w:val="22"/>
                <w:lang w:val="en-US"/>
              </w:rPr>
              <w:t>Можно добавить только один адрес.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Тел.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Маскированное поле ввода номера телефона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Телефон(ы) автора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Маска: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аналогично телефону МО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Поле добавляется по кнопке «Добавить телефон». Добавляется по желанию (не обязательно). Можно добавить неограниченное количество номеров телефона.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 </w:t>
            </w:r>
            <w:r>
              <w:rPr>
                <w:rFonts w:cs="Times New Roman"/>
                <w:sz w:val="22"/>
                <w:lang w:val="ru-RU"/>
              </w:rPr>
              <w:t>аналогично телефону МО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e-mail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 xml:space="preserve">Маскированное поле ввода 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e</w:t>
            </w: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-адреса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Адрес(а) электронной почты автора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Маска: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аналогично </w:t>
            </w:r>
            <w:r>
              <w:rPr>
                <w:rFonts w:cs="Times New Roman"/>
                <w:sz w:val="22"/>
                <w:lang w:val="en-US"/>
              </w:rPr>
              <w:t>e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mail</w:t>
            </w:r>
            <w:r>
              <w:rPr>
                <w:rFonts w:cs="Times New Roman"/>
                <w:sz w:val="22"/>
                <w:lang w:val="ru-RU"/>
              </w:rPr>
              <w:t xml:space="preserve"> МО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Логика: Поле добавляется по кнопке «Добавить </w:t>
            </w:r>
            <w:r>
              <w:rPr>
                <w:rFonts w:cs="Times New Roman"/>
                <w:sz w:val="22"/>
                <w:lang w:val="en-US"/>
              </w:rPr>
              <w:t>e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mail</w:t>
            </w:r>
            <w:r>
              <w:rPr>
                <w:rFonts w:cs="Times New Roman"/>
                <w:sz w:val="22"/>
                <w:lang w:val="ru-RU"/>
              </w:rPr>
              <w:t xml:space="preserve">». Добавляется по желанию (не обязательно). Можно добавить неограниченное количество </w:t>
            </w:r>
            <w:r>
              <w:rPr>
                <w:rFonts w:cs="Times New Roman"/>
                <w:sz w:val="22"/>
                <w:lang w:val="en-US"/>
              </w:rPr>
              <w:t>e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mail</w:t>
            </w:r>
            <w:r>
              <w:rPr>
                <w:rFonts w:cs="Times New Roman"/>
                <w:sz w:val="22"/>
                <w:lang w:val="ru-RU"/>
              </w:rPr>
              <w:t xml:space="preserve"> адресов.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 </w:t>
            </w:r>
            <w:r>
              <w:rPr>
                <w:rFonts w:cs="Times New Roman"/>
                <w:sz w:val="22"/>
                <w:lang w:val="ru-RU"/>
              </w:rPr>
              <w:t xml:space="preserve">аналогично </w:t>
            </w:r>
            <w:r>
              <w:rPr>
                <w:rFonts w:cs="Times New Roman"/>
                <w:sz w:val="22"/>
                <w:lang w:val="en-US"/>
              </w:rPr>
              <w:t>e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mail</w:t>
            </w:r>
            <w:r>
              <w:rPr>
                <w:rFonts w:cs="Times New Roman"/>
                <w:sz w:val="22"/>
                <w:lang w:val="ru-RU"/>
              </w:rPr>
              <w:t xml:space="preserve"> МО</w:t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Руководитель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Лицо (МР), придавшее юридическую значимость документу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СНИЛС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  <w:lang w:val="ru-RU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ru-RU"/>
              </w:rPr>
              <w:t>маскированное поле для чтения чисел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СНИЛС руководителя МО, подписывающего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XX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По умолчанию видимо и доступно для редактирования.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trHeight w:val="836" w:hRule="atLeast"/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Поле для ввода текста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ФИО и должность руководителя МО, подписывающего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Логика: Если пользователь ввел СНИЛС руководителя, то возможно осуществить поиск по справочнику. Поиск осуществляется в рамках МО, указанной в Форме в качестве выдавшей МСС организации. 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Если сотрудник найден, то данные заполняются автоматически, без возможности редактирования.</w:t>
            </w:r>
          </w:p>
        </w:tc>
      </w:tr>
      <w:tr>
        <w:trPr>
          <w:trHeight w:val="1077" w:hRule="atLeast"/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Имя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Поле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trHeight w:val="923" w:hRule="atLeast"/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Отчество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Поле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Должность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Выпадающий список </w:t>
            </w:r>
          </w:p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eastAsiaTheme="minorEastAsia" w:ascii="Arial" w:hAnsi="Arial"/>
                <w:sz w:val="22"/>
                <w:szCs w:val="24"/>
                <w:lang w:val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Проверил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Лицо, проверившее правильность заполнения документа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СНИЛС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sz w:val="22"/>
                <w:lang w:val="ru-RU"/>
              </w:rPr>
              <w:t>маскированное поле для чтения чисел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СНИЛС проверяющего, подписывающего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XX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По умолчанию видимо и доступно для редактирования.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ФИО и должность проверяющего, подписывающего МСС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Логика: Если пользователь ввел СНИЛС проверяющего, то возможно осуществить поиск по справочнику. Поиск осуществляется в рамках МО, указанной в Форме в качестве выдавшей МСС организации. 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Если сотрудник найден, то данные заполняются автоматически, без возможности редактирования.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Имя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Отчество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Должность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9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Получатель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лицо, получившее сформированное медицинское свидетельство о смерти, которым может являться один из членов семьи, а при их отсутствии близкий родственник умершего или его законный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Кем приходится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Выпадающий список с возможностью выбрать одно значение из справочника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Родственная или иная связь получателя МСС в отношении Умершего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Фамилия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Фамилия получателя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Имя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Имя получателя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видимо и доступно для редактирования.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Нет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Флаг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Флаг, указывающий на отсутствие Отчества у получателя.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По умолчанию видим, выключен и доступен для редактирования.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Отчество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Отчество получателя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По умолчанию видимо и доступно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Становятся не доступными для редактирования (и очищается, если было заполнено), если включен Флаг "Нет" (отчества получателя)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Недопустимые в ФИО символы д.б. запрещены для ввода.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Тип документа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Выпадающий список из справочника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Данные ДУЛ получателя.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 По умолчанию поля видимы и доступны для редактирования.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Недопустимые в параметрах ДУЛ символы д.б. запрещены для ввода.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Серия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Поля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Номер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Поля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Кем выдан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Поля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Дата выдачи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Код подразделения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Маскированное поле для ввода текста</w:t>
            </w:r>
          </w:p>
        </w:tc>
        <w:tc>
          <w:tcPr>
            <w:tcW w:w="41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СНИЛС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маскированное поле для ввода чисел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СНИЛС получателя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Маска: 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XXX</w:t>
            </w:r>
            <w:r>
              <w:rPr>
                <w:rFonts w:cs="Times New Roman"/>
                <w:sz w:val="22"/>
                <w:lang w:val="ru-RU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XX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Логика: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По умолчанию видимо и доступно для редактирования.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Допустимо вводить: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Проверка на контрольное число. 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Вводить можно только цифры.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Красное предупреждение под полем: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 xml:space="preserve"> если введенный СНИЛС не удовлетворяет правилам валидации (в частности, проверке на контрольное число), то выводить "Введен некорректный СНИЛС"</w:t>
            </w:r>
          </w:p>
        </w:tc>
      </w:tr>
      <w:tr>
        <w:trPr>
          <w:cantSplit w:val="true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hanging="0"/>
              <w:jc w:val="center"/>
              <w:rPr>
                <w:rFonts w:eastAsia="" w:eastAsiaTheme="minorEastAsia"/>
                <w:sz w:val="22"/>
              </w:rPr>
            </w:pPr>
            <w:r>
              <w:rPr>
                <w:rFonts w:eastAsia="" w:cs="Times New Roman" w:ascii="Arial" w:hAnsi="Arial" w:eastAsiaTheme="minorEastAsia"/>
                <w:sz w:val="22"/>
                <w:szCs w:val="24"/>
                <w:lang w:val="en-US"/>
              </w:rPr>
              <w:t>Дата получения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Дата получения свидетельства пользователем.</w:t>
            </w:r>
          </w:p>
          <w:p>
            <w:pPr>
              <w:pStyle w:val="Style95"/>
              <w:jc w:val="center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Больше, либо равна Дате выдачи свидетельства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Таблица 14.  Действия доступные на форме</w:t>
      </w:r>
    </w:p>
    <w:tbl>
      <w:tblPr>
        <w:tblStyle w:val="ScrollTableNormal"/>
        <w:tblW w:w="5000" w:type="pct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00" w:noVBand="0" w:noHBand="0" w:lastColumn="0" w:firstColumn="0" w:lastRow="0" w:firstRow="0"/>
      </w:tblPr>
      <w:tblGrid>
        <w:gridCol w:w="2080"/>
        <w:gridCol w:w="7273"/>
      </w:tblGrid>
      <w:tr>
        <w:trPr>
          <w:tblHeader w:val="true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Действие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«Проверить»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Аналогично Форме "Проверка кодирования причин смерти" (см. п. 1.6.1.2)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«Очистить»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Полностью очищает форму от значений в полях.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«Сохранить»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Позволяет пользователю сохранить МСПС в статусе «Черновик». Кнопка доступна в режиме ввода, а также в режиме редактирования при условии, что текущий статус МСПС – «Черновик».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«Редактировать»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Переход из режима просмотра в режим редактирования. Только для МСС в статусе «Черновик»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«Создать взамен»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Для пользователей, обладающими правами на создание МСС, дает возможность создать «дочернее» МСС на основе просматриваемого.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«Проверить СНИЛС»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Отправляет запрос на валидацию СНИЛС в ПФР через ВС СМЭВ.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«Получить СНИЛС»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Отправляет запрос на получение СНИЛС в ПФР через ВС СМЭВ.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«Проверить результат по СНИЛС»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Проверяет получение результата запроса на валидацию/получение СНИЛС для случаев, когда пользователь хочет проверить получение результата долго обрабатываемого запроса.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«Запросить полис ОМС»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Отправляет запрос на получение номера полиса ОМС в ФОМС через ВС СМЭВ.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«Проверить результат по ОМС»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Проверяет получение результата запроса на получение номера полиса ОМС для случаев, когда пользователь хочет проверить получение результата долго обрабатываемого запроса.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«Добавить состояние»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Дает возможность внести информацию о прочих важных состояниях в пункт </w:t>
            </w:r>
            <w:r>
              <w:rPr>
                <w:rFonts w:cs="Times New Roman"/>
                <w:sz w:val="22"/>
                <w:lang w:val="en-US"/>
              </w:rPr>
              <w:t>II</w:t>
            </w:r>
            <w:r>
              <w:rPr>
                <w:rFonts w:cs="Times New Roman"/>
                <w:sz w:val="22"/>
                <w:lang w:val="ru-RU"/>
              </w:rPr>
              <w:t xml:space="preserve"> Раздела 19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Кнопка «Добавить операцию»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Дает возможность внести информацию о проведенных операциях в пункт </w:t>
            </w:r>
            <w:r>
              <w:rPr>
                <w:rFonts w:cs="Times New Roman"/>
                <w:sz w:val="22"/>
                <w:lang w:val="en-US"/>
              </w:rPr>
              <w:t>II</w:t>
            </w:r>
            <w:r>
              <w:rPr>
                <w:rFonts w:cs="Times New Roman"/>
                <w:sz w:val="22"/>
                <w:lang w:val="ru-RU"/>
              </w:rPr>
              <w:t xml:space="preserve"> Раздела 19. Кол-во операций не ограничено. Добавление\удаление по аналогии с прочими важными состояниями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Кнопки «Добавить телефон»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Позволяют добавить телефон МО\ЧПВ, Автора, Руководителя, Проверившего лица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Кнопки «Добавить e-mail»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Позволяют добавить </w:t>
            </w:r>
            <w:r>
              <w:rPr>
                <w:rFonts w:cs="Times New Roman"/>
                <w:sz w:val="22"/>
                <w:lang w:val="en-US"/>
              </w:rPr>
              <w:t>e</w:t>
            </w:r>
            <w:r>
              <w:rPr>
                <w:rFonts w:cs="Times New Roman"/>
                <w:sz w:val="22"/>
                <w:lang w:val="ru-RU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mail</w:t>
            </w:r>
            <w:r>
              <w:rPr>
                <w:rFonts w:cs="Times New Roman"/>
                <w:sz w:val="22"/>
                <w:lang w:val="ru-RU"/>
              </w:rPr>
              <w:t xml:space="preserve"> адрес МО\ЧПВ, Автора, Руководителя, Проверившего лица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Кнопки «Добавить адрес»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Позволяют добавить адрес Автора, Руководителя, Проверившего лица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Подписать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Позволяет подписать МСС – Автору, Руководителю, Проверяющему лицу.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Если у пользователя нет прав на подписание МСС или статус МСС отличен от нижеуказанного – кнопка недоступна.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Права на подписание МСС есть: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 пользователя, являющегося Автором документа (указан в поле "Автор") - при условии, что статус МСС "Черновик». В случае успешного результата происходит переход МСС в статус "На подписании".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 пользователей, указанных в МСС в полях "Руководитель" и "Проверил"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- при условии, что статус МСС "На подписании".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При нажатии указанными пользователями на кнопку "Подписать" пользователю выдавать всплывающее окно для подтверждения действия ("Вы действительно хотите подписать Медицинское свидетельство о смерти", кнопки выбора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Да/Нет).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При успешном подписании происходит заполнение поля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дата и время подписания</w:t>
            </w:r>
            <w:r>
              <w:rPr>
                <w:rFonts w:cs="Times New Roman"/>
                <w:sz w:val="22"/>
                <w:szCs w:val="22"/>
                <w:lang w:val="en-US"/>
              </w:rPr>
              <w:t> </w:t>
            </w:r>
            <w:r>
              <w:rPr>
                <w:rFonts w:cs="Times New Roman"/>
                <w:sz w:val="22"/>
                <w:szCs w:val="22"/>
                <w:lang w:val="ru-RU"/>
              </w:rPr>
              <w:t>текущим значением даты и времени.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По факту проставлении Подписи Автора - происходит перевод МСС в статус "На подписании". Как только будут проставлены все необходимые подписи - Автора, Руководителя, Проверяющего - происходит переход МСС в статус "Подписан".</w:t>
              <w:br/>
              <w:br/>
              <w:t>Со статуса «Подписан» автоматически меняется статус «На регистрации в РЭМД» - для свидетельства сформирован структурированный электронный медицинский документ (далее СЭМД) и отправлен запрос на регистрацию СЭМД в РЭМД.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br/>
              <w:t xml:space="preserve">При успешном получении ответа из РЭМД об успешной регистрации СЭМД – для МСС/МСПС статус меняется на «Зарегистрирован в РЭМД». </w:t>
              <w:br/>
              <w:br/>
              <w:t>Статус «Отказ в регистрации в РЭМД» – из РЭМД получен ответ об отказе в регистрации СЭМД.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</w:r>
          </w:p>
          <w:p>
            <w:pPr>
              <w:pStyle w:val="Style95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Условия для ЭП:</w:t>
              <w:br/>
              <w:t>В сертификате ЭП от аккредитованного УЦ для «Автора» и «Проверяющий» должны содержаться атрибуты СНИЛС и ФИО.</w:t>
            </w:r>
          </w:p>
          <w:p>
            <w:pPr>
              <w:pStyle w:val="Style95"/>
              <w:jc w:val="both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В сертификате ЭП от аккредитованного УЦ для «Руководителя медицинской организации» должны содержаться атрибуты СНИЛС, ФИО, ИНН организации, ОГРН организации.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Отказать в подписании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Позволяет пользователям отказать в подписании МСС.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При нажатии на кнопку "Подписать" пользователю выдавать всплывающее окно для подтверждения действия (Вы действительно хотите отказать в подписании Медицинского свидетельства о смерти", текстовое поле для ввода комментария, кнопки выбора Да\Нет). </w:t>
            </w:r>
            <w:r>
              <w:rPr>
                <w:rFonts w:cs="Times New Roman"/>
                <w:color w:val="000000"/>
                <w:sz w:val="22"/>
                <w:lang w:val="ru-RU"/>
              </w:rPr>
              <w:t>А также переходит перевод МСС в статус "</w:t>
            </w:r>
            <w:r>
              <w:rPr>
                <w:rFonts w:cs="Times New Roman"/>
                <w:color w:val="172B4D"/>
                <w:sz w:val="22"/>
                <w:lang w:val="ru-RU"/>
              </w:rPr>
              <w:t>Отказ в подписании</w:t>
            </w:r>
            <w:r>
              <w:rPr>
                <w:rFonts w:cs="Times New Roman"/>
                <w:color w:val="000000"/>
                <w:sz w:val="22"/>
                <w:lang w:val="ru-RU"/>
              </w:rPr>
              <w:t>».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color w:val="000000"/>
                <w:sz w:val="22"/>
                <w:lang w:val="ru-RU"/>
              </w:rPr>
              <w:t>ФИО, должность отказавшего в подписании врача, а также дату\время отказа и комментарий отразить в специальном поле "Причина отказа в подписании" текущей экранной Формы.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"</w:t>
            </w:r>
            <w:r>
              <w:rPr>
                <w:rFonts w:cs="Times New Roman"/>
                <w:color w:val="333333"/>
                <w:sz w:val="22"/>
                <w:lang w:val="ru-RU"/>
              </w:rPr>
              <w:t>Карточка сведений о смерти</w:t>
            </w:r>
            <w:r>
              <w:rPr>
                <w:rFonts w:cs="Times New Roman"/>
                <w:sz w:val="22"/>
                <w:lang w:val="ru-RU"/>
              </w:rPr>
              <w:t>"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color w:val="333333"/>
                <w:sz w:val="22"/>
              </w:rPr>
            </w:pPr>
            <w:r>
              <w:rPr>
                <w:rFonts w:cs="Times New Roman"/>
                <w:color w:val="333333"/>
                <w:sz w:val="22"/>
                <w:lang w:val="en-US"/>
              </w:rPr>
              <w:t xml:space="preserve">Вызывает для просмотра </w:t>
            </w:r>
            <w:hyperlink r:id="rId48">
              <w:r>
                <w:rPr>
                  <w:rFonts w:cs="Times New Roman"/>
                  <w:sz w:val="22"/>
                  <w:lang w:val="en-US"/>
                </w:rPr>
                <w:t>Форму "Карточка сведений о смерти"</w:t>
              </w:r>
            </w:hyperlink>
            <w:r>
              <w:rPr>
                <w:rFonts w:cs="Times New Roman"/>
                <w:sz w:val="22"/>
                <w:lang w:val="en-US"/>
              </w:rPr>
              <w:t xml:space="preserve"> (см. п. 1.9.2)</w:t>
            </w:r>
            <w:r>
              <w:rPr>
                <w:rFonts w:cs="Times New Roman"/>
                <w:color w:val="333333"/>
                <w:sz w:val="22"/>
                <w:lang w:val="en-US"/>
              </w:rPr>
              <w:t>. Форма открывается для р</w:t>
            </w:r>
            <w:r>
              <w:rPr>
                <w:rFonts w:cs="Times New Roman"/>
                <w:sz w:val="22"/>
                <w:lang w:val="en-US"/>
              </w:rPr>
              <w:t>еест</w:t>
            </w:r>
            <w:r>
              <w:rPr>
                <w:rFonts w:cs="Times New Roman"/>
                <w:color w:val="333333"/>
                <w:sz w:val="22"/>
                <w:lang w:val="en-US"/>
              </w:rPr>
              <w:t>ровой записи, на которую ссылается МСС.</w:t>
            </w:r>
          </w:p>
        </w:tc>
      </w:tr>
      <w:tr>
        <w:trPr/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Кнопка «Печать»</w:t>
            </w:r>
          </w:p>
        </w:tc>
        <w:tc>
          <w:tcPr>
            <w:tcW w:w="7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color w:val="333333"/>
                <w:sz w:val="22"/>
                <w:lang w:val="ru-RU"/>
              </w:rPr>
            </w:pPr>
            <w:r>
              <w:rPr>
                <w:rFonts w:cs="Times New Roman"/>
                <w:color w:val="333333"/>
                <w:sz w:val="22"/>
                <w:szCs w:val="22"/>
                <w:lang w:val="ru-RU"/>
              </w:rPr>
              <w:t>Выводит электронный документ для печати. Позволяет сохранить документ в .</w:t>
            </w:r>
            <w:r>
              <w:rPr>
                <w:rFonts w:cs="Times New Roman"/>
                <w:color w:val="333333"/>
                <w:sz w:val="22"/>
                <w:szCs w:val="22"/>
                <w:lang w:val="en-US"/>
              </w:rPr>
              <w:t>pdf</w:t>
            </w:r>
            <w:r>
              <w:rPr>
                <w:rFonts w:cs="Times New Roman"/>
                <w:color w:val="333333"/>
                <w:sz w:val="22"/>
                <w:szCs w:val="22"/>
                <w:lang w:val="ru-RU"/>
              </w:rPr>
              <w:t xml:space="preserve"> формате.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214"/>
        <w:numPr>
          <w:ilvl w:val="1"/>
          <w:numId w:val="1"/>
        </w:numPr>
        <w:rPr>
          <w:rFonts w:cs="Times New Roman"/>
        </w:rPr>
      </w:pPr>
      <w:bookmarkStart w:id="82" w:name="_Toc87293062"/>
      <w:r>
        <w:rPr>
          <w:rFonts w:cs="Times New Roman"/>
        </w:rPr>
        <w:t>Реестровые записи о смерти</w:t>
      </w:r>
      <w:bookmarkEnd w:id="82"/>
    </w:p>
    <w:p>
      <w:pPr>
        <w:pStyle w:val="36"/>
        <w:numPr>
          <w:ilvl w:val="2"/>
          <w:numId w:val="1"/>
        </w:numPr>
        <w:rPr>
          <w:rFonts w:cs="Times New Roman"/>
        </w:rPr>
      </w:pPr>
      <w:bookmarkStart w:id="83" w:name="_Toc87293063"/>
      <w:bookmarkStart w:id="84" w:name="_Toc59676752"/>
      <w:r>
        <w:rPr>
          <w:rFonts w:cs="Times New Roman"/>
        </w:rPr>
        <w:t>Поиск реестровых записей о смерти</w:t>
      </w:r>
      <w:bookmarkEnd w:id="83"/>
      <w:bookmarkEnd w:id="84"/>
    </w:p>
    <w:p>
      <w:pPr>
        <w:pStyle w:val="Normal"/>
        <w:rPr>
          <w:rFonts w:cs="Times New Roman"/>
        </w:rPr>
      </w:pPr>
      <w:r>
        <w:rPr>
          <w:rFonts w:cs="Times New Roman"/>
        </w:rPr>
        <w:t>В ФРМСС ведется учет реестровых записей о фактах смерти. Одна реестровая запись (РЗ) соответствует одному зафиксированному факту смерти. Имеющиеся в базе данных РЗ можно найти в экранной форме «Реестровые записи о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_Ref72231222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26</w:t>
      </w:r>
      <w:r>
        <w:rPr>
          <w:rFonts w:cs="Times New Roman"/>
        </w:rPr>
        <w:fldChar w:fldCharType="end"/>
      </w:r>
      <w:r>
        <w:rPr>
          <w:rFonts w:cs="Times New Roman"/>
        </w:rPr>
        <w:t>). Для открытия которой необходимо выбрать в главном меню «Федеральный реестр» -&gt; «</w:t>
      </w:r>
      <w:bookmarkStart w:id="85" w:name="_Hlk73377428"/>
      <w:r>
        <w:rPr>
          <w:rFonts w:cs="Times New Roman"/>
        </w:rPr>
        <w:t>Реест</w:t>
      </w:r>
      <w:bookmarkEnd w:id="85"/>
      <w:r>
        <w:rPr>
          <w:rFonts w:cs="Times New Roman"/>
        </w:rPr>
        <w:t>ровые записи о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_Ref72231186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25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jc w:val="center"/>
        <w:rPr>
          <w:rFonts w:cs="Times New Roman"/>
        </w:rPr>
      </w:pPr>
      <w:r>
        <w:rPr/>
        <w:drawing>
          <wp:inline distT="0" distB="0" distL="0" distR="0">
            <wp:extent cx="5636260" cy="2179320"/>
            <wp:effectExtent l="0" t="0" r="0" b="0"/>
            <wp:docPr id="3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6" w:name="_Ref72231186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25</w:t>
      </w:r>
      <w:r>
        <w:rPr>
          <w:rFonts w:cs="Times New Roman"/>
        </w:rPr>
        <w:fldChar w:fldCharType="end"/>
      </w:r>
      <w:bookmarkEnd w:id="86"/>
      <w:r>
        <w:rPr>
          <w:rFonts w:cs="Times New Roman"/>
        </w:rPr>
        <w:t xml:space="preserve"> – Путь к Форме «Реестровые записи о смерти»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2807970"/>
            <wp:effectExtent l="0" t="0" r="0" b="0"/>
            <wp:docPr id="35" name="Рисунок 1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142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i w:val="false"/>
          <w:i w:val="false"/>
          <w:sz w:val="24"/>
        </w:rPr>
      </w:pPr>
      <w:bookmarkStart w:id="87" w:name="_Ref72231222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26</w:t>
      </w:r>
      <w:r>
        <w:rPr>
          <w:sz w:val="24"/>
          <w:i w:val="false"/>
          <w:rFonts w:cs="Times New Roman"/>
        </w:rPr>
        <w:fldChar w:fldCharType="end"/>
      </w:r>
      <w:bookmarkEnd w:id="87"/>
      <w:r>
        <w:rPr>
          <w:rFonts w:cs="Times New Roman"/>
          <w:i w:val="false"/>
          <w:sz w:val="24"/>
        </w:rPr>
        <w:t xml:space="preserve"> – Экранная Форма «Реестровые записи о смерти»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Пользователям доступен как поиск по ключевым параметрам, так и расширенный поиск. В верхней части страницы располагаются параметры для поиска. Параметры делятся на основные и дополнительные (по умолчанию скрытые) – см. Таблица 15.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 xml:space="preserve">Для поиска введите интересующие параметры в соответствующие поля и нажмите на кнопку «Поиск». 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поиска\сокрытия дополнительным параметров фильтра нажмите на кнопку «Расширенный поиск». На странице откроется (скроется) окно ввода параметров расширенного поиска.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очистки полей поиска нажмите на кнопку «Очистить»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Для подсчета количества записей, удовлетворяющих условиям фильтра, нажмите кнопку «Узнать количество».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Результат поиска выводятся в виде списка РЗ в нижней части экранной формы.</w:t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Столбцы списка (Таблица 14):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88" w:name="_Ref59673891"/>
      <w:r>
        <w:rPr>
          <w:rFonts w:cs="Times New Roman"/>
          <w:i w:val="false"/>
          <w:sz w:val="24"/>
        </w:rPr>
        <w:t>Таблица</w:t>
      </w:r>
      <w:bookmarkEnd w:id="88"/>
      <w:r>
        <w:rPr>
          <w:rFonts w:cs="Times New Roman"/>
          <w:i w:val="false"/>
          <w:sz w:val="24"/>
        </w:rPr>
        <w:t xml:space="preserve"> 14. Столбцы списка РЗ</w:t>
      </w:r>
    </w:p>
    <w:tbl>
      <w:tblPr>
        <w:tblStyle w:val="ScrollTableNormal"/>
        <w:tblW w:w="6930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475"/>
        <w:gridCol w:w="545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75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Поле</w:t>
            </w:r>
          </w:p>
        </w:tc>
        <w:tc>
          <w:tcPr>
            <w:tcW w:w="545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УНРЗ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Уникальный номер реестровой записи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 умершего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ФИО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ФИО умершего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умершего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 умершего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Регион МО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Регион выдавшей свидетельство о смерти МО (или ЧПВ)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Текущий статус РЗ</w:t>
            </w:r>
          </w:p>
        </w:tc>
      </w:tr>
    </w:tbl>
    <w:p>
      <w:pPr>
        <w:pStyle w:val="Caption"/>
        <w:jc w:val="left"/>
        <w:rPr>
          <w:rFonts w:cs="Times New Roman"/>
          <w:i w:val="false"/>
          <w:i w:val="false"/>
        </w:rPr>
      </w:pPr>
      <w:r>
        <w:rPr>
          <w:rFonts w:cs="Times New Roman"/>
          <w:i w:val="false"/>
        </w:rPr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r>
        <w:rPr>
          <w:rFonts w:cs="Times New Roman"/>
          <w:i w:val="false"/>
          <w:sz w:val="24"/>
        </w:rPr>
        <w:t>Таблица 15. Параметры поиска РЗ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1658"/>
        <w:gridCol w:w="2702"/>
        <w:gridCol w:w="3609"/>
        <w:gridCol w:w="1374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Наименование поля</w:t>
            </w:r>
          </w:p>
        </w:tc>
        <w:tc>
          <w:tcPr>
            <w:tcW w:w="2702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Компонент</w:t>
            </w:r>
          </w:p>
        </w:tc>
        <w:tc>
          <w:tcPr>
            <w:tcW w:w="360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  <w:tc>
          <w:tcPr>
            <w:tcW w:w="137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Фильтр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УНРЗ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цифр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Фильтрация по УНРЗ. Если значение выбрано, то все остальные критерии поиска игнорируются.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с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Фильтрация свидетельств по дате смерти, попадающего в интервал 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 по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Фильтрация свидетельств по дате смерти,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 xml:space="preserve">Поле для ввода чисел. Формат: ХХХ-ХХХ-ХХХ </w:t>
            </w:r>
            <w:r>
              <w:rPr>
                <w:rFonts w:cs="Times New Roman"/>
                <w:sz w:val="22"/>
                <w:lang w:val="en-US"/>
              </w:rPr>
              <w:t>YY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</w:r>
          </w:p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Поиск по СНИЛС умершего 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Поле для ввода текста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по Фамилии умершего 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Текстовое поле ввода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по Имени умершего  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Текстовое поле ввода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 Отчеству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Основной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Субъект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Выпадающий список, с возможностью контекстного поиска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Выбираются РЗ по субъекту в адресе МО (ЧПВ), выдавшей последнее (по дате выдачи) свидетельство о смерти.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Смотреть на последнее по дате выдачи свидетельство о смерти, ссылающееся на РЗ.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Флаговый переключатель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Фильтрация РЗ о смерти по полу умершего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с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Фильтрация РЗ по дате рождения умершего, попадающего в интервал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по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Календарь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Фильтрация РЗ по дате рождения умершего, попадающего в интервал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  <w:tr>
        <w:trPr/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 РЗ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Выбор из списка: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Действительная</w:t>
            </w:r>
          </w:p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Недействительная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Фильтр по статусу РЗ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Расширенный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cs="Times New Roman"/>
        </w:rPr>
      </w:pPr>
      <w:r>
        <w:rPr>
          <w:rFonts w:cs="Times New Roman"/>
        </w:rPr>
        <w:t>Помимо собственно поиска, пользователю на форме доступны следующие действия (Таблица 16):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  <w:vertAlign w:val="subscript"/>
        </w:rPr>
      </w:pPr>
      <w:bookmarkStart w:id="89" w:name="_Ref59676673"/>
      <w:r>
        <w:rPr>
          <w:rFonts w:cs="Times New Roman"/>
          <w:i w:val="false"/>
          <w:sz w:val="24"/>
        </w:rPr>
        <w:t>Таблица</w:t>
      </w:r>
      <w:bookmarkEnd w:id="89"/>
      <w:r>
        <w:rPr>
          <w:rFonts w:cs="Times New Roman"/>
          <w:i w:val="false"/>
          <w:sz w:val="24"/>
        </w:rPr>
        <w:t xml:space="preserve"> 16. Действия на форме «Реестровые записи о смерти»</w:t>
      </w:r>
    </w:p>
    <w:tbl>
      <w:tblPr>
        <w:tblStyle w:val="ScrollTableNormal"/>
        <w:tblW w:w="5000" w:type="pct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993"/>
        <w:gridCol w:w="2308"/>
        <w:gridCol w:w="1875"/>
        <w:gridCol w:w="4177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3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Действие</w:t>
            </w:r>
          </w:p>
        </w:tc>
        <w:tc>
          <w:tcPr>
            <w:tcW w:w="2308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Компонент формы</w:t>
              <w:br/>
              <w:t>(поле, фильтр)</w:t>
            </w:r>
          </w:p>
        </w:tc>
        <w:tc>
          <w:tcPr>
            <w:tcW w:w="1875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Условие доступности</w:t>
            </w:r>
          </w:p>
        </w:tc>
        <w:tc>
          <w:tcPr>
            <w:tcW w:w="4177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Просмотр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Кнопка или двойной клик мыши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Выбрана конкретная РЗ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iCs/>
                <w:sz w:val="22"/>
                <w:lang w:val="ru-RU"/>
              </w:rPr>
            </w:pPr>
            <w:r>
              <w:rPr>
                <w:rFonts w:cs="Times New Roman"/>
                <w:sz w:val="22"/>
                <w:lang w:val="en-US"/>
              </w:rPr>
              <w:t>Открывает </w:t>
            </w:r>
            <w:hyperlink r:id="rId51">
              <w:r>
                <w:rPr>
                  <w:rFonts w:cs="Times New Roman"/>
                  <w:sz w:val="22"/>
                  <w:lang w:val="en-US"/>
                </w:rPr>
                <w:t>Форму "Карточка сведений о смерти"</w:t>
              </w:r>
            </w:hyperlink>
            <w:r>
              <w:rPr>
                <w:rFonts w:cs="Times New Roman"/>
                <w:sz w:val="22"/>
                <w:lang w:val="en-US"/>
              </w:rPr>
              <w:t xml:space="preserve"> – см. п. </w:t>
            </w:r>
            <w:r>
              <w:rPr>
                <w:rFonts w:cs="Times New Roman"/>
                <w:iCs/>
                <w:sz w:val="22"/>
                <w:lang w:val="en-US"/>
              </w:rPr>
              <w:t xml:space="preserve">1.9.2 </w:t>
            </w:r>
          </w:p>
        </w:tc>
      </w:tr>
    </w:tbl>
    <w:p>
      <w:pPr>
        <w:pStyle w:val="36"/>
        <w:numPr>
          <w:ilvl w:val="2"/>
          <w:numId w:val="1"/>
        </w:numPr>
        <w:rPr>
          <w:rFonts w:cs="Times New Roman"/>
        </w:rPr>
      </w:pPr>
      <w:bookmarkStart w:id="90" w:name="_Toc87293064"/>
      <w:bookmarkStart w:id="91" w:name="_Toc59676753"/>
      <w:bookmarkStart w:id="92" w:name="_Ref59669336"/>
      <w:r>
        <w:rPr>
          <w:rFonts w:cs="Times New Roman"/>
        </w:rPr>
        <w:t>Просмотр сведений реестровой записи о смерти</w:t>
      </w:r>
      <w:bookmarkEnd w:id="90"/>
      <w:bookmarkEnd w:id="91"/>
      <w:bookmarkEnd w:id="92"/>
    </w:p>
    <w:p>
      <w:pPr>
        <w:pStyle w:val="Normal"/>
        <w:rPr>
          <w:rFonts w:cs="Times New Roman"/>
        </w:rPr>
      </w:pPr>
      <w:r>
        <w:rPr>
          <w:rFonts w:cs="Times New Roman"/>
        </w:rPr>
        <w:t>Просмотр сведений реестровой записи о смерти осуществляется в экранной форме «Карточка сведений о смерти»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_Ref72231283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Рисунок 27</w:t>
      </w:r>
      <w:r>
        <w:rPr>
          <w:rFonts w:cs="Times New Roman"/>
        </w:rPr>
        <w:fldChar w:fldCharType="end"/>
      </w:r>
      <w:r>
        <w:rPr>
          <w:rFonts w:cs="Times New Roman"/>
        </w:rPr>
        <w:t>). Карточка содержит сведения: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персональные данные умершего гражданина (а также матери умершего, в случае перинатальной смерти или смерти ребенка до 1 года) – перечень и описание полей см. Таблица 17.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список всех документов, свидетельствующих о смерти (медицинских свидетельства, актов ЗАГС и т.п.), описание списка – ниже (Таблица 18). При выборе конкретного МСС в этом списке по двойному клику мыши можно перейти к просмотру МСС – открывается экранная форма «Медицинское свидетельство о смерти».</w:t>
      </w:r>
    </w:p>
    <w:p>
      <w:pPr>
        <w:pStyle w:val="Normal"/>
        <w:keepNext w:val="true"/>
        <w:ind w:hanging="0"/>
        <w:jc w:val="center"/>
        <w:rPr>
          <w:rFonts w:cs="Times New Roman"/>
        </w:rPr>
      </w:pPr>
      <w:r>
        <w:rPr/>
        <w:drawing>
          <wp:inline distT="0" distB="0" distL="0" distR="0">
            <wp:extent cx="5939790" cy="4719320"/>
            <wp:effectExtent l="0" t="0" r="0" b="0"/>
            <wp:docPr id="36" name="Рисунок 1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143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cs="Times New Roman"/>
          <w:b/>
          <w:b/>
          <w:i w:val="false"/>
          <w:i w:val="false"/>
          <w:sz w:val="24"/>
        </w:rPr>
      </w:pPr>
      <w:bookmarkStart w:id="93" w:name="_Ref72231283"/>
      <w:r>
        <w:rPr>
          <w:rFonts w:cs="Times New Roman"/>
          <w:i w:val="false"/>
          <w:sz w:val="24"/>
        </w:rPr>
        <w:t xml:space="preserve">Рисунок 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Рисунок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27</w:t>
      </w:r>
      <w:r>
        <w:rPr>
          <w:sz w:val="24"/>
          <w:i w:val="false"/>
          <w:rFonts w:cs="Times New Roman"/>
        </w:rPr>
        <w:fldChar w:fldCharType="end"/>
      </w:r>
      <w:bookmarkEnd w:id="93"/>
      <w:r>
        <w:rPr>
          <w:rFonts w:cs="Times New Roman"/>
          <w:i w:val="false"/>
          <w:sz w:val="24"/>
        </w:rPr>
        <w:t xml:space="preserve"> – Экранная форма «Карточка сведений о смерти»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94" w:name="_Ref59675246"/>
      <w:r>
        <w:rPr>
          <w:rFonts w:cs="Times New Roman"/>
          <w:i w:val="false"/>
          <w:sz w:val="24"/>
        </w:rPr>
        <w:t>Таблица</w:t>
      </w:r>
      <w:bookmarkEnd w:id="94"/>
      <w:r>
        <w:rPr>
          <w:rFonts w:cs="Times New Roman"/>
          <w:i w:val="false"/>
          <w:sz w:val="24"/>
        </w:rPr>
        <w:t xml:space="preserve"> 17. Поля формы «Карточки сведений о смерти»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2854"/>
        <w:gridCol w:w="6489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5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Наименование поля</w:t>
            </w:r>
          </w:p>
        </w:tc>
        <w:tc>
          <w:tcPr>
            <w:tcW w:w="648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 умершего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 умершего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 умершего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Умерший не идентифицирован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Указывается, вместо ФИО, если Умерший не идентифицирован -</w:t>
            </w:r>
            <w:r>
              <w:rPr>
                <w:rFonts w:cs="Times New Roman"/>
                <w:sz w:val="22"/>
                <w:lang w:val="en-US"/>
              </w:rPr>
              <w:t> 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 умершего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№ </w:t>
            </w:r>
            <w:r>
              <w:rPr>
                <w:rFonts w:cs="Times New Roman"/>
                <w:sz w:val="22"/>
                <w:lang w:val="en-US"/>
              </w:rPr>
              <w:t>реестровой записи о смерти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ID реестровой записи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Перинатальная смерть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надпись, указывается, если смерть - перинатальная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умершего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смерти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мертворождения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мертворождения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Место постоянного жительства (регистрации) умершего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Место постоянного жительства (регистрации) умершего.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Поле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Удостоверение (я) личности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 xml:space="preserve">Удостоверение (я) личности умершего. М.б. несколько - указываются все в виде таблицы. </w:t>
            </w:r>
            <w:r>
              <w:rPr>
                <w:rFonts w:cs="Times New Roman"/>
                <w:sz w:val="22"/>
                <w:lang w:val="en-US"/>
              </w:rPr>
              <w:t>Таблица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Номер СНИЛС умершего. Поле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Полис ОМС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Номер Полиса ОМС умершего. Поле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Гражданство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гражданства умершего. Поле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Страна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ru-RU"/>
              </w:rPr>
              <w:t xml:space="preserve">Страна гражданства умершего. Поле отражается, если тип гражданства &lt;&gt; Гражданин РФ (сослаться на таблицу). </w:t>
            </w:r>
            <w:r>
              <w:rPr>
                <w:rFonts w:cs="Times New Roman"/>
                <w:sz w:val="22"/>
                <w:lang w:val="en-US"/>
              </w:rPr>
              <w:t>Поле не отражается в том случае, если смерть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Мать неизвестна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Текстовое поле - надпись. Указывается вместо всех нижеперечисленных полей блока о матери в случае, если мать неизвестна)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Фамилия матери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Имя матери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Отчество матери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рождения матери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Место постоянного жительства (регистрации) умершего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Место постоянного жительства (регистрации) матери.</w:t>
            </w:r>
            <w:r>
              <w:rPr>
                <w:rFonts w:cs="Times New Roman"/>
                <w:sz w:val="22"/>
                <w:lang w:val="en-US"/>
              </w:rPr>
              <w:t> </w:t>
            </w:r>
            <w:r>
              <w:rPr>
                <w:rFonts w:cs="Times New Roman"/>
                <w:sz w:val="22"/>
                <w:lang w:val="ru-RU"/>
              </w:rPr>
              <w:t>Поле не отражается в том случае, если смерть НЕ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Удостоверение (я) личности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Удостоверение (я) личности матери. М.б. несколько - указываются все в виде таблицы. Таблица не отражается в том случае, если смерть НЕ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СНИЛС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 СНИЛС матери.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Полис ОМС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 Полиса ОМС матери. 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Гражданство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Тип гражданства матери. Поле не отражается в том случае, если смерть НЕ перинатальная.</w:t>
            </w:r>
          </w:p>
        </w:tc>
      </w:tr>
      <w:tr>
        <w:trPr/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Страна</w:t>
            </w:r>
          </w:p>
        </w:tc>
        <w:tc>
          <w:tcPr>
            <w:tcW w:w="6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Страна гражданства матери. Поле отражается, если тип гражданства &lt;&gt; Гражданин РФ (сослаться на таблицу). Поле не отражается в том случае, если смерть НЕ перинатальная.</w:t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95" w:name="_Ref59675530"/>
      <w:r>
        <w:rPr>
          <w:rFonts w:cs="Times New Roman"/>
          <w:i w:val="false"/>
          <w:sz w:val="24"/>
        </w:rPr>
        <w:t>Таблица</w:t>
      </w:r>
      <w:bookmarkEnd w:id="95"/>
      <w:r>
        <w:rPr>
          <w:rFonts w:cs="Times New Roman"/>
          <w:i w:val="false"/>
          <w:sz w:val="24"/>
        </w:rPr>
        <w:t xml:space="preserve"> 18. Столбцы списка документов, связанных с РЗ</w:t>
      </w:r>
    </w:p>
    <w:tbl>
      <w:tblPr>
        <w:tblStyle w:val="ScrollTableNormal"/>
        <w:tblW w:w="9344" w:type="dxa"/>
        <w:jc w:val="left"/>
        <w:tblInd w:w="0" w:type="dxa"/>
        <w:tblCellMar>
          <w:top w:w="30" w:type="dxa"/>
          <w:left w:w="30" w:type="dxa"/>
          <w:bottom w:w="20" w:type="dxa"/>
          <w:right w:w="30" w:type="dxa"/>
        </w:tblCellMar>
        <w:tblLook w:val="0020" w:noVBand="0" w:noHBand="0" w:lastColumn="0" w:firstColumn="0" w:lastRow="0" w:firstRow="1"/>
      </w:tblPr>
      <w:tblGrid>
        <w:gridCol w:w="2334"/>
        <w:gridCol w:w="7009"/>
      </w:tblGrid>
      <w:tr>
        <w:trPr>
          <w:tblHeader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4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Наименование столбца</w:t>
            </w:r>
          </w:p>
        </w:tc>
        <w:tc>
          <w:tcPr>
            <w:tcW w:w="7009" w:type="dxa"/>
            <w:tcBorders/>
            <w:shd w:color="auto" w:fill="auto" w:val="clear"/>
            <w:vAlign w:val="center"/>
          </w:tcPr>
          <w:p>
            <w:pPr>
              <w:pStyle w:val="Style97"/>
              <w:spacing w:lineRule="auto" w:line="240" w:before="0" w:after="0"/>
              <w:rPr>
                <w:rFonts w:cs="Times New Roman"/>
                <w:sz w:val="22"/>
              </w:rPr>
            </w:pPr>
            <w:r>
              <w:rPr>
                <w:rFonts w:cs="Times New Roman"/>
                <w:bCs w:val="false"/>
                <w:i w:val="false"/>
                <w:iCs w:val="false"/>
                <w:color w:val="262626"/>
                <w:sz w:val="22"/>
                <w:lang w:val="en-US"/>
              </w:rPr>
              <w:t>Описание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Документ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Тип документа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Дата выдачи документа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Серия документа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Номер документа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Вид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Для МСС наименование вида документа. Для актов ЗАГС еще не определен.</w:t>
            </w:r>
          </w:p>
        </w:tc>
      </w:tr>
      <w:tr>
        <w:trPr/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Статус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5"/>
              <w:rPr>
                <w:rFonts w:cs="Times New Roman"/>
                <w:sz w:val="22"/>
                <w:lang w:val="ru-RU"/>
              </w:rPr>
            </w:pPr>
            <w:r>
              <w:rPr>
                <w:rFonts w:cs="Times New Roman"/>
                <w:sz w:val="22"/>
                <w:lang w:val="ru-RU"/>
              </w:rPr>
              <w:t>Текущий статус документа в ФРМСС</w:t>
            </w:r>
          </w:p>
        </w:tc>
      </w:tr>
    </w:tbl>
    <w:p>
      <w:pPr>
        <w:pStyle w:val="Normal"/>
        <w:rPr/>
      </w:pPr>
      <w:r>
        <w:rPr/>
      </w:r>
    </w:p>
    <w:p>
      <w:pPr>
        <w:pStyle w:val="125"/>
        <w:rPr/>
      </w:pPr>
      <w:bookmarkStart w:id="96" w:name="_Toc87293065"/>
      <w:r>
        <w:rPr/>
        <w:t>2.</w:t>
      </w:r>
      <w:r>
        <w:rPr>
          <w:rFonts w:ascii="Calibri" w:hAnsi="Calibri" w:asciiTheme="minorHAnsi" w:hAnsiTheme="minorHAnsi"/>
        </w:rPr>
        <w:t xml:space="preserve"> </w:t>
      </w:r>
      <w:r>
        <w:rPr/>
        <w:t>Формирование отчетов</w:t>
      </w:r>
      <w:bookmarkEnd w:id="96"/>
    </w:p>
    <w:p>
      <w:pPr>
        <w:pStyle w:val="Phlistitemized11"/>
        <w:numPr>
          <w:ilvl w:val="0"/>
          <w:numId w:val="0"/>
        </w:numPr>
        <w:ind w:left="0" w:right="0" w:firstLine="709"/>
        <w:rPr>
          <w:rStyle w:val="Style7"/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Отчеты ФРМСС «Число умерших», «Различия в кодировании ACME» и OLAP (гибкие отчеты) формируется на ресурсе ЕГИСЗ: </w:t>
      </w:r>
      <w:hyperlink r:id="rId53">
        <w:r>
          <w:rPr>
            <w:rFonts w:cs="Times New Roman"/>
            <w:lang w:eastAsia="ru-RU"/>
          </w:rPr>
          <w:t>https://bi-covid.egisz.rosminzdrav.ru/</w:t>
        </w:r>
      </w:hyperlink>
      <w:r>
        <w:rPr>
          <w:rStyle w:val="Style7"/>
          <w:rFonts w:cs="Times New Roman"/>
          <w:lang w:eastAsia="ru-RU"/>
        </w:rPr>
        <w:t xml:space="preserve"> </w:t>
      </w:r>
    </w:p>
    <w:p>
      <w:pPr>
        <w:pStyle w:val="Phlistitemized11"/>
        <w:numPr>
          <w:ilvl w:val="0"/>
          <w:numId w:val="0"/>
        </w:numPr>
        <w:ind w:left="0" w:right="0" w:firstLine="709"/>
        <w:rPr/>
      </w:pPr>
      <w:r>
        <w:rPr/>
        <w:t>Переход в отчеты доступен из веб-интерфейса компонента ФРМСС (Рисунок 22).</w:t>
      </w:r>
    </w:p>
    <w:p>
      <w:pPr>
        <w:pStyle w:val="Phlistitemized11"/>
        <w:numPr>
          <w:ilvl w:val="0"/>
          <w:numId w:val="0"/>
        </w:numPr>
        <w:ind w:left="0" w:right="0" w:firstLine="709"/>
        <w:jc w:val="center"/>
        <w:rPr>
          <w:rFonts w:cs="Times New Roman"/>
          <w:lang w:eastAsia="ru-RU"/>
        </w:rPr>
      </w:pPr>
      <w:r>
        <w:rPr/>
        <w:drawing>
          <wp:inline distT="0" distB="0" distL="0" distR="0">
            <wp:extent cx="5091430" cy="2110740"/>
            <wp:effectExtent l="0" t="0" r="0" b="0"/>
            <wp:docPr id="3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 w:before="0" w:after="0"/>
        <w:rPr>
          <w:rFonts w:cs="Times New Roman"/>
        </w:rPr>
      </w:pPr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28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– Выбор раздела «Отчеты»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получения доступа к отчетам ФРМСС Системы Мониторинга в «Подсистеме автоматизированного сбора информации о показателях системы здравоохранения из различных источников и предоставления отчетности» необходимо заполнить Приложение Б, указав личные данные, а именно: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1) СНИЛС;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2) ФИО (полностью);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3) Должность (полностью);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4) Адрес электронной почты;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5) Субъект РФ (регион);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6) Наименование функционального объекта, в данном случае – Отчеты ФРМСС;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>Заявка должна быть заверена печатью и подписью ответственного лица органа исполнительной власти субъекта Российской Федерации в сфере здравоохранения.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Далее необходимо направить заявку в Службу Технической Поддержки ЕГИСЗ (адрес электронной почты: </w:t>
      </w:r>
      <w:hyperlink r:id="rId55">
        <w:r>
          <w:rPr>
            <w:rFonts w:cs="Times New Roman"/>
            <w:lang w:eastAsia="ru-RU"/>
          </w:rPr>
          <w:t>egisz@rt-eu.ru</w:t>
        </w:r>
      </w:hyperlink>
      <w:r>
        <w:rPr>
          <w:rFonts w:cs="Times New Roman"/>
          <w:lang w:eastAsia="ru-RU"/>
        </w:rPr>
        <w:t xml:space="preserve">). </w:t>
      </w:r>
    </w:p>
    <w:p>
      <w:pPr>
        <w:pStyle w:val="Phlistitemized11"/>
        <w:numPr>
          <w:ilvl w:val="0"/>
          <w:numId w:val="0"/>
        </w:numPr>
        <w:ind w:left="0" w:right="0" w:firstLine="709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Подробная информация о предоставлении доступа к данному ресурсу изложена в регламенте: </w:t>
      </w:r>
      <w:hyperlink r:id="rId56">
        <w:r>
          <w:rPr>
            <w:rFonts w:cs="Times New Roman"/>
            <w:lang w:eastAsia="ru-RU"/>
          </w:rPr>
          <w:t>https://portal.egisz.rosminzdrav.ru/materials/3535</w:t>
        </w:r>
      </w:hyperlink>
      <w:r>
        <w:rPr>
          <w:rFonts w:cs="Times New Roman"/>
          <w:lang w:eastAsia="ru-RU"/>
        </w:rPr>
        <w:t xml:space="preserve"> </w:t>
      </w:r>
    </w:p>
    <w:p>
      <w:pPr>
        <w:pStyle w:val="214"/>
        <w:numPr>
          <w:ilvl w:val="1"/>
          <w:numId w:val="14"/>
        </w:numPr>
        <w:rPr>
          <w:rFonts w:cs="Times New Roman"/>
        </w:rPr>
      </w:pPr>
      <w:bookmarkStart w:id="97" w:name="_Toc67987139"/>
      <w:r>
        <w:rPr>
          <w:rFonts w:cs="Times New Roman"/>
        </w:rPr>
        <w:t xml:space="preserve"> </w:t>
      </w:r>
      <w:bookmarkStart w:id="98" w:name="_Toc87293066"/>
      <w:r>
        <w:rPr>
          <w:rFonts w:cs="Times New Roman"/>
        </w:rPr>
        <w:t>Формирование отчета ФРМСС «Число умерших»</w:t>
      </w:r>
      <w:bookmarkEnd w:id="97"/>
      <w:bookmarkEnd w:id="98"/>
    </w:p>
    <w:p>
      <w:pPr>
        <w:pStyle w:val="Phnormal2"/>
        <w:spacing w:lineRule="auto" w:line="276"/>
        <w:ind w:firstLine="709"/>
        <w:rPr/>
      </w:pPr>
      <w:r>
        <w:rPr/>
        <w:t>Для формирования отчета по показателям, получаемым на основе данных подсистем ЕГИСЗ, выполните следующие действия:</w:t>
      </w:r>
    </w:p>
    <w:p>
      <w:pPr>
        <w:pStyle w:val="Phlistordereda"/>
        <w:numPr>
          <w:ilvl w:val="0"/>
          <w:numId w:val="11"/>
        </w:numPr>
        <w:tabs>
          <w:tab w:val="clear" w:pos="708"/>
        </w:tabs>
        <w:spacing w:lineRule="auto" w:line="276"/>
        <w:ind w:left="1210" w:right="0" w:hanging="360"/>
        <w:rPr>
          <w:rFonts w:ascii="Times New Roman" w:hAnsi="Times New Roman"/>
        </w:rPr>
      </w:pPr>
      <w:r>
        <w:rPr>
          <w:rFonts w:ascii="Times New Roman" w:hAnsi="Times New Roman"/>
        </w:rPr>
        <w:t>в главном меню выберите раздел «Отчеты»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_Ref67403217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);</w:t>
      </w:r>
    </w:p>
    <w:p>
      <w:pPr>
        <w:pStyle w:val="Phnormal2"/>
        <w:keepNext w:val="true"/>
        <w:spacing w:lineRule="auto" w:line="276"/>
        <w:ind w:hanging="0"/>
        <w:jc w:val="center"/>
        <w:rPr/>
      </w:pPr>
      <w:r>
        <w:rPr/>
        <w:drawing>
          <wp:inline distT="0" distB="0" distL="0" distR="0">
            <wp:extent cx="5419725" cy="2560320"/>
            <wp:effectExtent l="0" t="0" r="0" b="0"/>
            <wp:docPr id="38" name="Рисунок 1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130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603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99" w:name="_Ref67403177"/>
      <w:bookmarkStart w:id="100" w:name="_Ref67403217"/>
      <w:r>
        <w:rPr>
          <w:rFonts w:cs="Times New Roman"/>
        </w:rPr>
        <w:t xml:space="preserve">Рисунок </w:t>
      </w:r>
      <w:bookmarkEnd w:id="100"/>
      <w:r>
        <w:rPr>
          <w:rFonts w:cs="Times New Roman"/>
        </w:rPr>
        <w:t>23 – Выбор раздела «Отчеты»</w:t>
      </w:r>
      <w:bookmarkEnd w:id="99"/>
    </w:p>
    <w:p>
      <w:pPr>
        <w:pStyle w:val="Phlistordereda"/>
        <w:numPr>
          <w:ilvl w:val="0"/>
          <w:numId w:val="17"/>
        </w:numPr>
        <w:tabs>
          <w:tab w:val="clear" w:pos="708"/>
        </w:tabs>
        <w:spacing w:lineRule="auto" w:line="276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в выпадающем списке выберите пункт «Отчет 1. Число умерших» (Рисунок 24);</w:t>
      </w:r>
    </w:p>
    <w:p>
      <w:pPr>
        <w:pStyle w:val="Normal"/>
        <w:keepNext w:val="true"/>
        <w:jc w:val="center"/>
        <w:rPr>
          <w:rFonts w:cs="Times New Roman"/>
        </w:rPr>
      </w:pPr>
      <w:r>
        <w:rPr/>
        <w:drawing>
          <wp:inline distT="0" distB="0" distL="0" distR="0">
            <wp:extent cx="5175250" cy="1085850"/>
            <wp:effectExtent l="0" t="0" r="0" b="0"/>
            <wp:docPr id="40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800" t="28524" r="64891" b="5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 wp14:anchorId="0D1F6F9F">
                <wp:simplePos x="0" y="0"/>
                <wp:positionH relativeFrom="column">
                  <wp:posOffset>2196465</wp:posOffset>
                </wp:positionH>
                <wp:positionV relativeFrom="paragraph">
                  <wp:posOffset>-3175</wp:posOffset>
                </wp:positionV>
                <wp:extent cx="2267585" cy="334010"/>
                <wp:effectExtent l="19050" t="19050" r="19050" b="28575"/>
                <wp:wrapNone/>
                <wp:docPr id="39" name="Прямоугольник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20" cy="33336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9" stroked="t" style="position:absolute;margin-left:172.95pt;margin-top:-0.25pt;width:178.45pt;height:26.2pt" wp14:anchorId="0D1F6F9F">
                <w10:wrap type="none"/>
                <v:fill o:detectmouseclick="t" on="false"/>
                <v:stroke color="red" weight="28440" joinstyle="miter" endcap="flat"/>
              </v:rect>
            </w:pict>
          </mc:Fallback>
        </mc:AlternateContent>
      </w:r>
    </w:p>
    <w:p>
      <w:pPr>
        <w:pStyle w:val="Phfiguretitle"/>
        <w:spacing w:lineRule="auto" w:line="276"/>
        <w:rPr>
          <w:rFonts w:cs="Times New Roman"/>
        </w:rPr>
      </w:pPr>
      <w:bookmarkStart w:id="101" w:name="_Ref67403256"/>
      <w:r>
        <w:rPr>
          <w:rFonts w:cs="Times New Roman"/>
        </w:rPr>
        <w:t>Рисунок</w:t>
      </w:r>
      <w:bookmarkEnd w:id="101"/>
      <w:r>
        <w:rPr>
          <w:rFonts w:cs="Times New Roman"/>
        </w:rPr>
        <w:t xml:space="preserve"> 24– Выбор пункта «Отчет 1. Число умерших»</w:t>
      </w:r>
    </w:p>
    <w:p>
      <w:pPr>
        <w:pStyle w:val="Phlistordereda"/>
        <w:numPr>
          <w:ilvl w:val="0"/>
          <w:numId w:val="17"/>
        </w:numPr>
        <w:tabs>
          <w:tab w:val="clear" w:pos="708"/>
        </w:tabs>
        <w:spacing w:lineRule="auto" w:line="276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в открывшемся диалоговом окне необходимо указать период, за который необходимо сформировать отчет, заполнив поля «отчетная дата» и поле «минус год», которое должно быть на год меньше указанного в отчетной дате, затем выбрать необходимый элемент или элементы иерархии (Федеральный округ – субъект РФ – медицинская организация), доступность выбора элемента определяется ролевой моделью. После завершения настроек необходимо нажать на кнопку «Продолжить»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_Ref67986858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Рисунок 29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);</w:t>
      </w:r>
    </w:p>
    <w:p>
      <w:pPr>
        <w:pStyle w:val="Phnormal2"/>
        <w:keepNext w:val="true"/>
        <w:spacing w:lineRule="auto" w:line="276"/>
        <w:ind w:hanging="0"/>
        <w:jc w:val="center"/>
        <w:rPr/>
      </w:pPr>
      <w:r>
        <w:rPr/>
        <w:drawing>
          <wp:inline distT="0" distB="0" distL="0" distR="0">
            <wp:extent cx="4396740" cy="1821815"/>
            <wp:effectExtent l="0" t="0" r="0" b="0"/>
            <wp:docPr id="41" name="Рисунок 1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102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02" w:name="_Ref67986858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29</w:t>
      </w:r>
      <w:r>
        <w:rPr>
          <w:rFonts w:cs="Times New Roman"/>
        </w:rPr>
        <w:fldChar w:fldCharType="end"/>
      </w:r>
      <w:bookmarkEnd w:id="102"/>
      <w:r>
        <w:rPr>
          <w:rFonts w:cs="Times New Roman"/>
        </w:rPr>
        <w:t xml:space="preserve"> – Настройка параметров отчета</w:t>
      </w:r>
    </w:p>
    <w:p>
      <w:pPr>
        <w:pStyle w:val="Phnormal2"/>
        <w:spacing w:lineRule="auto" w:line="276"/>
        <w:ind w:firstLine="709"/>
        <w:rPr/>
      </w:pPr>
      <w:r>
        <w:rPr/>
        <w:t>В результате будет сформирован сводный отчет по показателям, получаемым на основе данных подсистем ЕГИСЗ, примеры отчетной формы представлены ниже (</w:t>
      </w:r>
      <w:r>
        <w:rPr/>
        <w:fldChar w:fldCharType="begin"/>
      </w:r>
      <w:r>
        <w:rPr/>
        <w:instrText> REF _Ref67408723 \h </w:instrText>
      </w:r>
      <w:r>
        <w:rPr/>
        <w:fldChar w:fldCharType="separate"/>
      </w:r>
      <w:r>
        <w:rPr/>
        <w:t>Рисунок 30</w:t>
      </w:r>
      <w:r>
        <w:rPr/>
        <w:fldChar w:fldCharType="end"/>
      </w:r>
      <w:r>
        <w:rPr/>
        <w:t>).</w:t>
      </w:r>
    </w:p>
    <w:p>
      <w:pPr>
        <w:pStyle w:val="Phnormal2"/>
        <w:keepNext w:val="true"/>
        <w:spacing w:lineRule="auto" w:line="276"/>
        <w:ind w:hanging="0"/>
        <w:rPr/>
      </w:pPr>
      <w:r>
        <w:rPr/>
        <w:drawing>
          <wp:inline distT="0" distB="0" distL="0" distR="0">
            <wp:extent cx="5943600" cy="3337560"/>
            <wp:effectExtent l="0" t="0" r="0" b="0"/>
            <wp:docPr id="42" name="Рисунок 1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13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03" w:name="_Ref67408723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30</w:t>
      </w:r>
      <w:r>
        <w:rPr>
          <w:rFonts w:cs="Times New Roman"/>
        </w:rPr>
        <w:fldChar w:fldCharType="end"/>
      </w:r>
      <w:bookmarkEnd w:id="103"/>
      <w:r>
        <w:rPr>
          <w:rFonts w:cs="Times New Roman"/>
        </w:rPr>
        <w:t xml:space="preserve"> – Форма отчета, вкладка 1. Все РФ</w:t>
      </w:r>
      <w:bookmarkStart w:id="104" w:name="_Toc67987140"/>
    </w:p>
    <w:p>
      <w:pPr>
        <w:pStyle w:val="214"/>
        <w:numPr>
          <w:ilvl w:val="1"/>
          <w:numId w:val="14"/>
        </w:numPr>
        <w:rPr>
          <w:rFonts w:cs="Times New Roman"/>
        </w:rPr>
      </w:pPr>
      <w:r>
        <w:rPr>
          <w:rFonts w:cs="Times New Roman"/>
        </w:rPr>
        <w:t xml:space="preserve"> </w:t>
      </w:r>
      <w:bookmarkStart w:id="105" w:name="_Toc87293067"/>
      <w:r>
        <w:rPr>
          <w:rFonts w:cs="Times New Roman"/>
        </w:rPr>
        <w:t xml:space="preserve">Формирование отчета ФРМСС «Различия в кодировании </w:t>
      </w:r>
      <w:r>
        <w:rPr>
          <w:rFonts w:cs="Times New Roman"/>
          <w:lang w:val="en-US"/>
        </w:rPr>
        <w:t>ACME</w:t>
      </w:r>
      <w:r>
        <w:rPr>
          <w:rFonts w:cs="Times New Roman"/>
        </w:rPr>
        <w:t>»</w:t>
      </w:r>
      <w:bookmarkEnd w:id="105"/>
    </w:p>
    <w:p>
      <w:pPr>
        <w:pStyle w:val="Phnormal2"/>
        <w:spacing w:lineRule="auto" w:line="276" w:before="0" w:after="0"/>
        <w:ind w:firstLine="709"/>
        <w:rPr/>
      </w:pPr>
      <w:r>
        <w:rPr/>
        <w:t>Для формирования отчета по показателям, получаемым на основе данных подсистем ЕГИСЗ, выполните следующие действия:</w:t>
      </w:r>
    </w:p>
    <w:p>
      <w:pPr>
        <w:pStyle w:val="Phlistordereda"/>
        <w:numPr>
          <w:ilvl w:val="0"/>
          <w:numId w:val="13"/>
        </w:numPr>
        <w:spacing w:lineRule="auto" w:line="276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в главном меню выберите раздел «Отчеты»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_Ref531335294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Ошибка: источник перекрёстной ссылки не найден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27);</w:t>
      </w:r>
    </w:p>
    <w:p>
      <w:pPr>
        <w:pStyle w:val="Phlistordereda"/>
        <w:spacing w:lineRule="auto" w:line="276"/>
        <w:ind w:left="0" w:right="0"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4171950" cy="972820"/>
            <wp:effectExtent l="0" t="0" r="0" b="0"/>
            <wp:docPr id="4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 w:before="0" w:after="0"/>
        <w:rPr>
          <w:rFonts w:cs="Times New Roman"/>
        </w:rPr>
      </w:pPr>
      <w:r>
        <w:rPr>
          <w:rFonts w:cs="Times New Roman"/>
        </w:rPr>
        <w:t>Рисунок 27 - Выбор раздела «Отчеты»</w:t>
      </w:r>
    </w:p>
    <w:p>
      <w:pPr>
        <w:pStyle w:val="Phlistordereda"/>
        <w:numPr>
          <w:ilvl w:val="0"/>
          <w:numId w:val="13"/>
        </w:numPr>
        <w:spacing w:lineRule="auto" w:line="276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в выпадающем списке выберите пункт ««ФРМСС» - «Различия в кодировании ACME» (Рисунок 28);</w:t>
      </w:r>
    </w:p>
    <w:p>
      <w:pPr>
        <w:pStyle w:val="Phnormal2"/>
        <w:spacing w:lineRule="auto" w:line="276" w:before="0" w:after="0"/>
        <w:ind w:hanging="0"/>
        <w:jc w:val="center"/>
        <w:rPr/>
      </w:pPr>
      <w:r>
        <w:rPr/>
        <w:drawing>
          <wp:inline distT="0" distB="0" distL="0" distR="0">
            <wp:extent cx="5381625" cy="1278890"/>
            <wp:effectExtent l="0" t="0" r="0" b="0"/>
            <wp:docPr id="45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0" t="28248" r="64252" b="5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 wp14:anchorId="796DB12D">
                <wp:simplePos x="0" y="0"/>
                <wp:positionH relativeFrom="column">
                  <wp:posOffset>1977390</wp:posOffset>
                </wp:positionH>
                <wp:positionV relativeFrom="paragraph">
                  <wp:posOffset>367030</wp:posOffset>
                </wp:positionV>
                <wp:extent cx="3515360" cy="362585"/>
                <wp:effectExtent l="19050" t="19050" r="28575" b="19050"/>
                <wp:wrapNone/>
                <wp:docPr id="44" name="Прямоугольник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680" cy="3618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8" stroked="t" style="position:absolute;margin-left:155.7pt;margin-top:28.9pt;width:276.7pt;height:28.45pt" wp14:anchorId="796DB12D">
                <w10:wrap type="none"/>
                <v:fill o:detectmouseclick="t" on="false"/>
                <v:stroke color="red" weight="28440" joinstyle="miter" endcap="flat"/>
              </v:rect>
            </w:pict>
          </mc:Fallback>
        </mc:AlternateContent>
      </w:r>
    </w:p>
    <w:p>
      <w:pPr>
        <w:pStyle w:val="Phfiguretitle"/>
        <w:spacing w:lineRule="auto" w:line="276" w:before="0" w:after="0"/>
        <w:ind w:firstLine="709"/>
        <w:jc w:val="both"/>
        <w:rPr>
          <w:rFonts w:cs="Times New Roman"/>
        </w:rPr>
      </w:pPr>
      <w:r>
        <w:rPr>
          <w:rFonts w:cs="Times New Roman"/>
        </w:rPr>
        <w:t>Рисунок 28 - Выбор пункта «Отчет 2.</w:t>
      </w:r>
      <w:r>
        <w:rPr/>
        <w:t xml:space="preserve"> Различия в кодировании ACME</w:t>
      </w:r>
      <w:r>
        <w:rPr>
          <w:rFonts w:cs="Times New Roman"/>
        </w:rPr>
        <w:t>»</w:t>
      </w:r>
    </w:p>
    <w:p>
      <w:pPr>
        <w:pStyle w:val="Phlistordereda"/>
        <w:numPr>
          <w:ilvl w:val="0"/>
          <w:numId w:val="13"/>
        </w:numPr>
        <w:spacing w:lineRule="auto" w:line="276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открывшемся диалоговом окне необходимо указать вид (-ы) документа (-ов), заполнив поле «Вид МСС», далее указать период, за который необходимо сформировать отчет, заполнив поле «Отчетная дата», затем выбрать необходимый элемент иерархии (Федеральный округ – субъект РФ – медицинская организация), заполнив поле «Регион» -  доступность выбора элемента определяется ролевой моделью. После завершения настроек необходимо нажать на кнопку «Продолжить»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_Ref67986858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Рисунок 29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29);</w:t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drawing>
          <wp:inline distT="0" distB="0" distL="0" distR="0">
            <wp:extent cx="4629150" cy="2076450"/>
            <wp:effectExtent l="0" t="0" r="0" b="0"/>
            <wp:docPr id="46" name="Рисунок 2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88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t>Рисунок 29 – Настройка параметров отчета.</w:t>
      </w:r>
    </w:p>
    <w:p>
      <w:pPr>
        <w:pStyle w:val="Phnormal2"/>
        <w:numPr>
          <w:ilvl w:val="0"/>
          <w:numId w:val="13"/>
        </w:numPr>
        <w:spacing w:lineRule="auto" w:line="276" w:before="0" w:after="0"/>
        <w:ind w:left="0" w:firstLine="709"/>
        <w:rPr/>
      </w:pPr>
      <w:r>
        <w:rPr/>
        <w:t>Выбрать «Вид МСС» (Рисунок 30):</w:t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drawing>
          <wp:inline distT="0" distB="0" distL="0" distR="0">
            <wp:extent cx="5380355" cy="2161540"/>
            <wp:effectExtent l="0" t="0" r="0" b="0"/>
            <wp:docPr id="47" name="Рисунок 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89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t>Рисунок 30 – Вид документа МСС</w:t>
      </w:r>
    </w:p>
    <w:p>
      <w:pPr>
        <w:pStyle w:val="Normal"/>
        <w:spacing w:before="0" w:after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</w:r>
      <w:r>
        <w:br w:type="page"/>
      </w:r>
    </w:p>
    <w:p>
      <w:pPr>
        <w:pStyle w:val="Phnormal2"/>
        <w:numPr>
          <w:ilvl w:val="0"/>
          <w:numId w:val="13"/>
        </w:numPr>
        <w:spacing w:lineRule="auto" w:line="276" w:before="0" w:after="0"/>
        <w:ind w:left="0" w:firstLine="709"/>
        <w:rPr/>
      </w:pPr>
      <w:r>
        <w:rPr/>
        <w:t>Выбрать «Регион» (Рисунок 31):</w:t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drawing>
          <wp:inline distT="0" distB="0" distL="0" distR="0">
            <wp:extent cx="5401310" cy="5939790"/>
            <wp:effectExtent l="0" t="0" r="0" b="0"/>
            <wp:docPr id="48" name="Рисунок 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90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normal2"/>
        <w:spacing w:lineRule="auto" w:line="276" w:before="0" w:after="0"/>
        <w:ind w:firstLine="709"/>
        <w:jc w:val="center"/>
        <w:rPr/>
      </w:pPr>
      <w:r>
        <w:rPr/>
        <w:t>Рисунок 31 – Доступные субъекты и МО</w:t>
      </w:r>
    </w:p>
    <w:p>
      <w:pPr>
        <w:pStyle w:val="Phnormal2"/>
        <w:spacing w:lineRule="auto" w:line="276" w:before="0" w:after="0"/>
        <w:ind w:firstLine="709"/>
        <w:rPr/>
      </w:pPr>
      <w:r>
        <w:rPr/>
        <w:t>В результате будет сформирован отчет по показателям, получаемым на основе данных подсистем ЕГИСЗ, примеры отчетной формы представлены ниже (</w:t>
      </w:r>
      <w:r>
        <w:rPr/>
        <w:fldChar w:fldCharType="begin"/>
      </w:r>
      <w:r>
        <w:rPr/>
        <w:instrText> REF _Ref67408723 \h </w:instrText>
      </w:r>
      <w:r>
        <w:rPr/>
        <w:fldChar w:fldCharType="separate"/>
      </w:r>
      <w:r>
        <w:rPr/>
        <w:t>Рисунок 30</w:t>
      </w:r>
      <w:r>
        <w:rPr/>
        <w:fldChar w:fldCharType="end"/>
      </w:r>
      <w:r>
        <w:rPr/>
        <w:t xml:space="preserve"> 32).</w:t>
      </w:r>
    </w:p>
    <w:p>
      <w:pPr>
        <w:pStyle w:val="Phnormal2"/>
        <w:spacing w:lineRule="auto" w:line="276"/>
        <w:ind w:firstLine="709"/>
        <w:rPr/>
      </w:pPr>
      <w:r>
        <w:rPr/>
        <w:drawing>
          <wp:inline distT="0" distB="0" distL="0" distR="0">
            <wp:extent cx="5111750" cy="2782570"/>
            <wp:effectExtent l="0" t="0" r="0" b="0"/>
            <wp:docPr id="49" name="Рисунок 2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92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r>
        <w:rPr>
          <w:rFonts w:cs="Times New Roman"/>
        </w:rPr>
        <w:t>Рисунок 32 - Форма отчета</w:t>
      </w:r>
    </w:p>
    <w:p>
      <w:pPr>
        <w:pStyle w:val="214"/>
        <w:numPr>
          <w:ilvl w:val="1"/>
          <w:numId w:val="14"/>
        </w:numPr>
        <w:rPr>
          <w:rFonts w:cs="Times New Roman"/>
        </w:rPr>
      </w:pPr>
      <w:r>
        <w:rPr>
          <w:rFonts w:cs="Times New Roman"/>
        </w:rPr>
        <w:t xml:space="preserve"> </w:t>
      </w:r>
      <w:bookmarkStart w:id="106" w:name="_Toc87293068"/>
      <w:r>
        <w:rPr>
          <w:rFonts w:cs="Times New Roman"/>
        </w:rPr>
        <w:t>Формирование OLAP-представления для гибких отчетов</w:t>
      </w:r>
      <w:bookmarkEnd w:id="104"/>
      <w:bookmarkEnd w:id="106"/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OLAP-представления позволяют формировать отчеты по агрегированным данным в соответствии с необходимым перечнем информационных полей, которые пользователь задает самостоятельно. 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OLAP-куб содержит в себе базовые данные и информацию об измерениях (характеристиках базовых данных). Он представляет собой многомерный набор данных (называемый также гиперкубом или метакубом), оси которого содержат параметры, а ячейки – зависящие от них агрегатные данные. Вдоль каждой оси данные могут быть организованы в виде иерархии, представляющей различные уровни их детализации.</w:t>
      </w:r>
    </w:p>
    <w:p>
      <w:pPr>
        <w:pStyle w:val="Phnormal2"/>
        <w:spacing w:lineRule="auto" w:line="276"/>
        <w:rPr/>
      </w:pPr>
      <w:r>
        <w:rPr/>
        <w:t>Возможности OLAP:</w:t>
      </w:r>
    </w:p>
    <w:p>
      <w:pPr>
        <w:pStyle w:val="Phlistitemized11"/>
        <w:numPr>
          <w:ilvl w:val="0"/>
          <w:numId w:val="5"/>
        </w:numPr>
        <w:tabs>
          <w:tab w:val="clear" w:pos="708"/>
          <w:tab w:val="left" w:pos="1208" w:leader="none"/>
        </w:tabs>
        <w:ind w:left="1208" w:right="-2" w:hanging="357"/>
        <w:rPr>
          <w:rFonts w:cs="Times New Roman"/>
        </w:rPr>
      </w:pPr>
      <w:r>
        <w:rPr>
          <w:rFonts w:cs="Times New Roman"/>
        </w:rPr>
        <w:t>быстрый доступ к данным независимо от размеров массива – операция выборки осуществляется после задания ее параметров пользователем, т.е. работа осуществляется не со всем массивом, а с набором данных, требуемых «здесь и сейчас»;</w:t>
      </w:r>
    </w:p>
    <w:p>
      <w:pPr>
        <w:pStyle w:val="Phlistitemized11"/>
        <w:numPr>
          <w:ilvl w:val="0"/>
          <w:numId w:val="5"/>
        </w:numPr>
        <w:tabs>
          <w:tab w:val="clear" w:pos="708"/>
          <w:tab w:val="left" w:pos="1208" w:leader="none"/>
        </w:tabs>
        <w:ind w:left="1208" w:right="-2" w:hanging="357"/>
        <w:rPr>
          <w:rFonts w:cs="Times New Roman"/>
        </w:rPr>
      </w:pPr>
      <w:r>
        <w:rPr>
          <w:rFonts w:cs="Times New Roman"/>
        </w:rPr>
        <w:t>иерархичность. Анализируя данные и строя конечные отчеты, возникает потребность учитывать, что месяцы состоят из дней, а сами образуют кварталы, а города входят в области, которые в свою очередь являются частью регионов и стран. OLAP кубы изначально рассматривают данные с точки зрения иерархий и взаимоотношений с другими параметрам одной и той же сущности;</w:t>
      </w:r>
    </w:p>
    <w:p>
      <w:pPr>
        <w:pStyle w:val="Phlistitemized11"/>
        <w:numPr>
          <w:ilvl w:val="0"/>
          <w:numId w:val="5"/>
        </w:numPr>
        <w:tabs>
          <w:tab w:val="clear" w:pos="708"/>
          <w:tab w:val="left" w:pos="1208" w:leader="none"/>
        </w:tabs>
        <w:ind w:left="1208" w:right="-2" w:hanging="357"/>
        <w:rPr>
          <w:rFonts w:cs="Times New Roman"/>
        </w:rPr>
      </w:pPr>
      <w:r>
        <w:rPr>
          <w:rFonts w:cs="Times New Roman"/>
        </w:rPr>
        <w:t>агрегаты. Анализ данных предполагает переход от частного к общему, поэтому одной из важнейших функций является агрегирование информации. OLAP предусматривает различные варианты агрегатов для данных, включая их расположение, видимость и формулы агрегирования с возможностью их переключения без перезапроса исходных данных;</w:t>
      </w:r>
    </w:p>
    <w:p>
      <w:pPr>
        <w:pStyle w:val="Phlistitemized11"/>
        <w:numPr>
          <w:ilvl w:val="0"/>
          <w:numId w:val="5"/>
        </w:numPr>
        <w:tabs>
          <w:tab w:val="clear" w:pos="708"/>
          <w:tab w:val="left" w:pos="1208" w:leader="none"/>
        </w:tabs>
        <w:ind w:left="1208" w:right="-2" w:hanging="357"/>
        <w:rPr>
          <w:rFonts w:cs="Times New Roman"/>
        </w:rPr>
      </w:pPr>
      <w:r>
        <w:rPr>
          <w:rFonts w:cs="Times New Roman"/>
        </w:rPr>
        <w:t>многопользовательский доступ к данным с поддержкой соответствующих механизмов блокировок и средств авторизованного доступа.</w:t>
      </w:r>
    </w:p>
    <w:p>
      <w:pPr>
        <w:pStyle w:val="Phnormal2"/>
        <w:spacing w:lineRule="auto" w:line="276"/>
        <w:ind w:firstLine="709"/>
        <w:rPr/>
      </w:pPr>
      <w:r>
        <w:rPr/>
        <w:t xml:space="preserve">Необходимо разобрать окно построения </w:t>
      </w:r>
      <w:r>
        <w:rPr>
          <w:lang w:val="en-US"/>
        </w:rPr>
        <w:t>OLAP</w:t>
      </w:r>
      <w:r>
        <w:rPr/>
        <w:t>-представления (Рисунок 33</w:t>
      </w:r>
      <w:r>
        <w:rPr/>
        <w:fldChar w:fldCharType="begin"/>
      </w:r>
      <w:r>
        <w:rPr/>
        <w:instrText> REF _Ref67556572 \h </w:instrText>
      </w:r>
      <w:r>
        <w:rPr/>
        <w:fldChar w:fldCharType="separate"/>
      </w:r>
      <w:r>
        <w:rPr/>
        <w:t xml:space="preserve">Рисунок </w:t>
      </w:r>
      <w:r>
        <w:rPr/>
        <w:fldChar w:fldCharType="end"/>
      </w:r>
      <w:r>
        <w:rPr/>
        <w:t>).</w:t>
      </w:r>
    </w:p>
    <w:p>
      <w:pPr>
        <w:pStyle w:val="Phnormal2"/>
        <w:keepNext w:val="true"/>
        <w:spacing w:lineRule="auto" w:line="276"/>
        <w:ind w:hanging="0"/>
        <w:jc w:val="center"/>
        <w:rPr/>
      </w:pPr>
      <w:r>
        <w:rPr/>
        <w:drawing>
          <wp:inline distT="0" distB="0" distL="0" distR="0">
            <wp:extent cx="5684520" cy="2339340"/>
            <wp:effectExtent l="0" t="0" r="0" b="0"/>
            <wp:docPr id="50" name="Рисунок 10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092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0" t="7419" r="0" b="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3393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07" w:name="_Ref67556634"/>
      <w:r>
        <w:rPr>
          <w:rFonts w:cs="Times New Roman"/>
        </w:rPr>
        <w:t xml:space="preserve">Рисунок </w:t>
      </w:r>
      <w:bookmarkEnd w:id="107"/>
      <w:r>
        <w:rPr>
          <w:rFonts w:cs="Times New Roman"/>
        </w:rPr>
        <w:t>33 – Структура области построения OLAP-представления</w:t>
      </w:r>
    </w:p>
    <w:p>
      <w:pPr>
        <w:pStyle w:val="1912"/>
        <w:numPr>
          <w:ilvl w:val="0"/>
          <w:numId w:val="6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панель инструментов (1);</w:t>
      </w:r>
    </w:p>
    <w:p>
      <w:pPr>
        <w:pStyle w:val="1912"/>
        <w:numPr>
          <w:ilvl w:val="0"/>
          <w:numId w:val="6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кнопки запуска построения OLAP-представления после настроек (2);</w:t>
      </w:r>
    </w:p>
    <w:p>
      <w:pPr>
        <w:pStyle w:val="1912"/>
        <w:numPr>
          <w:ilvl w:val="0"/>
          <w:numId w:val="6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область источников данных OLAP-представления (3);</w:t>
      </w:r>
    </w:p>
    <w:p>
      <w:pPr>
        <w:pStyle w:val="1912"/>
        <w:numPr>
          <w:ilvl w:val="0"/>
          <w:numId w:val="6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область формирования структуры OLAP-представления (4);</w:t>
      </w:r>
    </w:p>
    <w:p>
      <w:pPr>
        <w:pStyle w:val="1912"/>
        <w:numPr>
          <w:ilvl w:val="0"/>
          <w:numId w:val="6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область отображения результата построения OLAP-представления (5).</w:t>
      </w:r>
    </w:p>
    <w:p>
      <w:pPr>
        <w:pStyle w:val="Phnormal2"/>
        <w:spacing w:lineRule="auto" w:line="276"/>
        <w:ind w:firstLine="709"/>
        <w:rPr/>
      </w:pPr>
      <w:r>
        <w:rPr/>
        <w:t>В области источников данных OLAP-представления для гибких отчетов по ФРМСС мы увидим следующую картину (Рисунок 34):</w:t>
      </w:r>
    </w:p>
    <w:p>
      <w:pPr>
        <w:pStyle w:val="Phnormal2"/>
        <w:keepNext w:val="true"/>
        <w:spacing w:lineRule="auto" w:line="276"/>
        <w:ind w:hanging="0"/>
        <w:jc w:val="center"/>
        <w:rPr/>
      </w:pPr>
      <w:r>
        <w:rPr/>
        <w:drawing>
          <wp:inline distT="0" distB="0" distL="0" distR="0">
            <wp:extent cx="2621280" cy="3249930"/>
            <wp:effectExtent l="0" t="0" r="0" b="0"/>
            <wp:docPr id="5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08" w:name="_Ref67556572"/>
      <w:r>
        <w:rPr>
          <w:rFonts w:cs="Times New Roman"/>
        </w:rPr>
        <w:t xml:space="preserve">Рисунок </w:t>
      </w:r>
      <w:bookmarkEnd w:id="108"/>
      <w:r>
        <w:rPr>
          <w:rFonts w:cs="Times New Roman"/>
        </w:rPr>
        <w:t>34 – Область источников данных OLAP-представления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Размерности обозначены пиктограммой </w:t>
      </w:r>
      <w:r>
        <w:rPr/>
        <w:drawing>
          <wp:inline distT="0" distB="0" distL="0" distR="0">
            <wp:extent cx="266700" cy="259080"/>
            <wp:effectExtent l="0" t="0" r="0" b="0"/>
            <wp:docPr id="52" name="Рисунок 1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133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, меры – </w:t>
      </w:r>
      <w:r>
        <w:rPr/>
        <w:drawing>
          <wp:inline distT="0" distB="0" distL="0" distR="0">
            <wp:extent cx="266700" cy="213360"/>
            <wp:effectExtent l="0" t="0" r="0" b="0"/>
            <wp:docPr id="53" name="Рисунок 1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134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33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. Развернуть размерность и посмотреть ее иерархию можно при помощи пиктограммы </w:t>
      </w:r>
      <w:r>
        <w:rPr/>
        <w:drawing>
          <wp:inline distT="0" distB="0" distL="0" distR="0">
            <wp:extent cx="220980" cy="182880"/>
            <wp:effectExtent l="0" t="0" r="0" b="0"/>
            <wp:docPr id="54" name="Рисунок 1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135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структуры OLAP-представления осуществляется перетаскиванием элементов куба в области «Столбцы», «Строки», «Значения» и «Фильтры», используя технологию drag-and-drop. Меры можно добавлять только в область «Значения», в которой можно определить положение мер нажатием кнопок:</w:t>
      </w:r>
    </w:p>
    <w:p>
      <w:pPr>
        <w:pStyle w:val="1913"/>
        <w:numPr>
          <w:ilvl w:val="0"/>
          <w:numId w:val="7"/>
        </w:numPr>
        <w:spacing w:lineRule="auto" w:line="276"/>
        <w:rPr>
          <w:rFonts w:ascii="Times New Roman" w:hAnsi="Times New Roman"/>
        </w:rPr>
      </w:pPr>
      <w:r>
        <w:rPr/>
        <w:drawing>
          <wp:inline distT="0" distB="0" distL="0" distR="0">
            <wp:extent cx="182880" cy="198120"/>
            <wp:effectExtent l="0" t="0" r="0" b="0"/>
            <wp:docPr id="55" name="Рисунок 1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136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1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для добавления в столбцы;</w:t>
      </w:r>
    </w:p>
    <w:p>
      <w:pPr>
        <w:pStyle w:val="1913"/>
        <w:numPr>
          <w:ilvl w:val="0"/>
          <w:numId w:val="7"/>
        </w:numPr>
        <w:spacing w:lineRule="auto" w:line="276"/>
        <w:rPr>
          <w:rFonts w:ascii="Times New Roman" w:hAnsi="Times New Roman"/>
        </w:rPr>
      </w:pPr>
      <w:r>
        <w:rPr/>
        <w:drawing>
          <wp:inline distT="0" distB="0" distL="0" distR="0">
            <wp:extent cx="251460" cy="251460"/>
            <wp:effectExtent l="0" t="0" r="0" b="0"/>
            <wp:docPr id="56" name="Рисунок 1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137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для добавления в строки.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Размерности можно добавлять в область «Столбцы», «Строки» и «Фильтры», предварительно выделив уровень иерархии размерности.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в область формирования структуры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 xml:space="preserve"> добавлена только 1 размерность (в строки или столбцы), то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 xml:space="preserve"> может отобразить пустой результат, если выбран неподходящий вариант отображения мер. Если единственная размерность добавлена в столбцы, то меры нужно отобразить по строкам. Если единственная размерность добавлена в строки, то меры нужно отобразить по столбцам.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Имеется возможность добавлять одновременно несколько элементов, для этого выделите их клавишами «Shift» и «Ctrl», затем перетащите в нужную область формирования структуры OLAP-представления (Рисунок 35).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116580" cy="4344670"/>
            <wp:effectExtent l="0" t="0" r="0" b="0"/>
            <wp:docPr id="57" name="Рисунок 1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138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09" w:name="_Ref67556589"/>
      <w:r>
        <w:rPr>
          <w:rFonts w:cs="Times New Roman"/>
        </w:rPr>
        <w:t xml:space="preserve">Рисунок </w:t>
      </w:r>
      <w:bookmarkEnd w:id="109"/>
      <w:r>
        <w:rPr>
          <w:rFonts w:cs="Times New Roman"/>
        </w:rPr>
        <w:t>35 – Перетаскивание элементов куба для отображения в OLAP-представлении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текущем представлении куба размерности можно сгруппировать по нескольким признакам:</w:t>
      </w:r>
    </w:p>
    <w:p>
      <w:pPr>
        <w:pStyle w:val="194"/>
        <w:numPr>
          <w:ilvl w:val="0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Территориальный: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Адм-терр структура по адресу места смерти;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Адм-терр структура по адресу МО;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Адм-терр структура по адресу регистрации умершего;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Субъект Медицинской организации;</w:t>
      </w:r>
    </w:p>
    <w:p>
      <w:pPr>
        <w:pStyle w:val="194"/>
        <w:numPr>
          <w:ilvl w:val="0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Возрастные критерии: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Возрастная группа;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Категория трудоспособности умершего;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Классификатор Дети-Взрослые;</w:t>
      </w:r>
    </w:p>
    <w:p>
      <w:pPr>
        <w:pStyle w:val="194"/>
        <w:numPr>
          <w:ilvl w:val="0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Причины смерти: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Непосредственная причина смерти (а);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Состояние непосредственной причины смерти (б);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Первоначальная причина смерти (в);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Внешняя причина смерти (г);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Первоначальная причина смерти (расчетная);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Причина - заболевание матери;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Причина - заболевание ребенка;</w:t>
      </w:r>
    </w:p>
    <w:p>
      <w:pPr>
        <w:pStyle w:val="194"/>
        <w:numPr>
          <w:ilvl w:val="0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Прочие размерности: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Пол;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Дата смерти;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Медицинские организации;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Род причины смерти;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Тип медицинского работника, установившего причины смерти;</w:t>
      </w:r>
    </w:p>
    <w:p>
      <w:pPr>
        <w:pStyle w:val="194"/>
        <w:numPr>
          <w:ilvl w:val="1"/>
          <w:numId w:val="8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Тип места наступления смерти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построении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>-представления выбрать элементы представления размерностей можно следующими способами.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Добавив соответствующую иерархию в необходимое поле, например, в строки, далее, через кнопку настроек</w:t>
      </w:r>
      <w:r>
        <w:rPr/>
        <w:drawing>
          <wp:inline distT="0" distB="0" distL="0" distR="0">
            <wp:extent cx="304800" cy="276225"/>
            <wp:effectExtent l="0" t="0" r="0" b="0"/>
            <wp:docPr id="58" name="Рисунок 1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107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77121" t="41856" r="5850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, вы можете выбрать необходимые вам элементы установив «флажки» напротив них (Рисунок 36).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Можно одновременно выделить все элементы, нажав кнопку «Выбрать все». Также можно выбрать определенный уровень иерархии в выпадающем списке, и выделить, например, только элементы нижнего уровня.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Кнопка «Очистить» предназначена для снятия всех «флажков».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5128260" cy="3133725"/>
            <wp:effectExtent l="0" t="0" r="0" b="0"/>
            <wp:docPr id="59" name="Рисунок 1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139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0" w:name="_Ref67575045"/>
      <w:r>
        <w:rPr>
          <w:rFonts w:cs="Times New Roman"/>
        </w:rPr>
        <w:t xml:space="preserve">Рисунок </w:t>
      </w:r>
      <w:bookmarkEnd w:id="110"/>
      <w:r>
        <w:rPr>
          <w:rFonts w:cs="Times New Roman"/>
        </w:rPr>
        <w:t>36 – Выбор элементов иерархии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Иерархию можно выбрать и другим способом, раскрыв в области источников данных размерность и развернув необходимую иерархию. Можно выбрать и перетащить как один, так и несколько элементов, например, зажав клавишу «</w:t>
      </w:r>
      <w:r>
        <w:rPr>
          <w:rFonts w:ascii="Times New Roman" w:hAnsi="Times New Roman"/>
          <w:lang w:val="en-US"/>
        </w:rPr>
        <w:t>Ctrl</w:t>
      </w:r>
      <w:r>
        <w:rPr>
          <w:rFonts w:ascii="Times New Roman" w:hAnsi="Times New Roman"/>
        </w:rPr>
        <w:t>» (Рисунок 37).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766820" cy="3489960"/>
            <wp:effectExtent l="0" t="0" r="0" b="0"/>
            <wp:docPr id="60" name="Рисунок 1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140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1" w:name="_Ref67575796"/>
      <w:r>
        <w:rPr>
          <w:rFonts w:cs="Times New Roman"/>
        </w:rPr>
        <w:t xml:space="preserve">Рисунок </w:t>
      </w:r>
      <w:bookmarkEnd w:id="111"/>
      <w:r>
        <w:rPr>
          <w:rFonts w:cs="Times New Roman"/>
        </w:rPr>
        <w:t>37 – Выбор и перенос элементов иерархии из области источников данных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этом способе, если раскрыть через </w:t>
      </w:r>
      <w:r>
        <w:rPr/>
        <w:drawing>
          <wp:inline distT="0" distB="0" distL="0" distR="0">
            <wp:extent cx="304800" cy="276225"/>
            <wp:effectExtent l="0" t="0" r="0" b="0"/>
            <wp:docPr id="61" name="Рисунок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2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77121" t="41856" r="5850" b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в области формирования структуры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>-представления фильтры к элементам иерархии уже будут применены (Рисунок 38).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4107180" cy="2493010"/>
            <wp:effectExtent l="0" t="0" r="0" b="0"/>
            <wp:docPr id="62" name="Рисунок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3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2" w:name="_Ref67575990"/>
      <w:r>
        <w:rPr>
          <w:rFonts w:cs="Times New Roman"/>
        </w:rPr>
        <w:t xml:space="preserve">Рисунок </w:t>
      </w:r>
      <w:bookmarkEnd w:id="112"/>
      <w:r>
        <w:rPr>
          <w:rFonts w:cs="Times New Roman"/>
        </w:rPr>
        <w:t>38 – Автоматическое расставление «флажков» уровня иерархии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После выбора и переноса и необходимых элементов куба для просмотра результата построения OLAP-представления нажмите кнопку «Выполнить» (Рисунок 39) – отобразится результат построения OLAP-представления, или для настройки автоматического перестроения OLAP-представления после изменения его структуры нажмите кнопку «Автовыполнение». О том, включен ли режим построения, скажет наличие «флажка» на кнопке «Автовыполнение».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Кнопки запуска построения отображения OLAP-представления. Режим «Автовыполнение» включен.</w:t>
      </w:r>
    </w:p>
    <w:p>
      <w:pPr>
        <w:pStyle w:val="194"/>
        <w:keepNext w:val="true"/>
        <w:spacing w:lineRule="auto" w:line="276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5829300" cy="638175"/>
            <wp:effectExtent l="0" t="0" r="0" b="0"/>
            <wp:docPr id="63" name="Рисунок 1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110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0" t="82723" r="0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81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3" w:name="_Ref67577047"/>
      <w:r>
        <w:rPr>
          <w:rFonts w:cs="Times New Roman"/>
        </w:rPr>
        <w:t xml:space="preserve">Рисунок </w:t>
      </w:r>
      <w:bookmarkEnd w:id="113"/>
      <w:r>
        <w:rPr>
          <w:rFonts w:cs="Times New Roman"/>
        </w:rPr>
        <w:t>39 – Кнопки запуска построения OLAP-представления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Недостаток «Автовыполнения» в том, что каждое изменение настройки представления будет обрабатываться отдельно (что увеличит время отработки), а преимущество в том, что не надо каждый раз нажимать кнопку «Выполнить».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Примечание – Если отключена функция «Автовыполнение», то для того чтобы изменения вступили в силу, нажмите кнопку «Выполнить».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Соберем простейший пример отчета по количеству смертей по годам и регионам РФ. Для этого из области источников данных перенесем иерархию годов в столбцы, и иерархию адресов медицинских учреждений в строки. В значения перенесем меру «количество умерших» (Рисунок 40).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5166360" cy="3119755"/>
            <wp:effectExtent l="0" t="0" r="0" b="0"/>
            <wp:docPr id="64" name="Рисунок 1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088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4" w:name="_Ref67588069"/>
      <w:r>
        <w:rPr>
          <w:rFonts w:cs="Times New Roman"/>
        </w:rPr>
        <w:t xml:space="preserve">Рисунок </w:t>
      </w:r>
      <w:bookmarkEnd w:id="114"/>
      <w:r>
        <w:rPr>
          <w:rFonts w:cs="Times New Roman"/>
        </w:rPr>
        <w:t>40 – Создание представления умерших по годам по регионам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умолчанию результаты построения OLAP-представления будут отображаться укрупненно и в табличном виде (левая часть Рисунок 40). При помощи кнопок </w:t>
      </w:r>
      <w:r>
        <w:rPr/>
        <w:drawing>
          <wp:inline distT="0" distB="0" distL="0" distR="0">
            <wp:extent cx="171450" cy="152400"/>
            <wp:effectExtent l="0" t="0" r="0" b="0"/>
            <wp:docPr id="65" name="Picture 2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75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можно открыть на просмотр детализирующие данные. Количество уровней детализации представления зависит от количества уровней иерархии размерностей куба, используемых для формирования OLAP-представления. Кнопка </w:t>
      </w:r>
      <w:r>
        <w:rPr/>
        <w:drawing>
          <wp:inline distT="0" distB="0" distL="0" distR="0">
            <wp:extent cx="142875" cy="152400"/>
            <wp:effectExtent l="0" t="0" r="0" b="0"/>
            <wp:docPr id="66" name="Picture 2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76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скрывает детализирующие уровни.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Через фильтр можно так же выбрать уровень иерархии (Рисунок 41).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276600" cy="3276600"/>
            <wp:effectExtent l="0" t="0" r="0" b="0"/>
            <wp:docPr id="67" name="Рисунок 10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089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5" w:name="_Ref67642692"/>
      <w:r>
        <w:rPr>
          <w:rFonts w:cs="Times New Roman"/>
        </w:rPr>
        <w:t xml:space="preserve">Рисунок </w:t>
      </w:r>
      <w:bookmarkEnd w:id="115"/>
      <w:r>
        <w:rPr>
          <w:rFonts w:cs="Times New Roman"/>
        </w:rPr>
        <w:t>41 – Выбор уровня иерархии в окне настроек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правом верхнем углу, если иерархия имеет больше одного уровня, выпадет список уровней иерархии. Например, выберем уровень субъекта РФ, далее увидим следующее окно, где нажмем на кнопку «Выбрать все» (Рисунок 42).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3315970" cy="3268980"/>
            <wp:effectExtent l="0" t="0" r="0" b="0"/>
            <wp:docPr id="68" name="Рисунок 10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090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6" w:name="_Ref67649671"/>
      <w:r>
        <w:rPr>
          <w:rFonts w:cs="Times New Roman"/>
        </w:rPr>
        <w:t xml:space="preserve">Рисунок </w:t>
      </w:r>
      <w:bookmarkEnd w:id="116"/>
      <w:r>
        <w:rPr>
          <w:rFonts w:cs="Times New Roman"/>
        </w:rPr>
        <w:t>42 – Выбор элементов на уровне иерархии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результате таблица с Рисунок 40 примет вид как на Рисунок 43, где в строках будет представлены элементы, начиная с уровня иерархии «Субъекты РФ»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4556760" cy="1884045"/>
            <wp:effectExtent l="0" t="0" r="0" b="0"/>
            <wp:docPr id="69" name="Рисунок 10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091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7" w:name="_Ref67642998"/>
      <w:r>
        <w:rPr>
          <w:rFonts w:cs="Times New Roman"/>
        </w:rPr>
        <w:t xml:space="preserve">Рисунок </w:t>
      </w:r>
      <w:bookmarkEnd w:id="117"/>
      <w:r>
        <w:rPr>
          <w:rFonts w:cs="Times New Roman"/>
        </w:rPr>
        <w:t>43 – Результат по таблице с измененным уровнем иерархии в строках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скрытия пустых строк/столбцов предусмотрена кнопка фильтрации пустых значений </w:t>
      </w:r>
      <w:r>
        <w:rPr/>
        <w:drawing>
          <wp:inline distT="0" distB="0" distL="0" distR="0">
            <wp:extent cx="1249680" cy="438150"/>
            <wp:effectExtent l="0" t="0" r="0" b="0"/>
            <wp:docPr id="70" name="Рисунок 10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93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, при нажатии на которую пустые строки/столбцы будут скрыты, как показано на Рисунок 44. 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4030980" cy="4072255"/>
            <wp:effectExtent l="0" t="0" r="0" b="0"/>
            <wp:docPr id="71" name="Рисунок 10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094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8" w:name="_Ref67645440"/>
      <w:r>
        <w:rPr>
          <w:rFonts w:cs="Times New Roman"/>
        </w:rPr>
        <w:t xml:space="preserve">Рисунок </w:t>
      </w:r>
      <w:bookmarkEnd w:id="118"/>
      <w:r>
        <w:rPr>
          <w:rFonts w:cs="Times New Roman"/>
        </w:rPr>
        <w:t>44 – Скрытие пустых строк в таблице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Пример сборки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>-представления по количеству умерших ежегодно по субъектам РФ в разрезе классификации дети-взрослые с фильтром по мужскому полу.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«Дата смерти», выберите иерархию «Год» и перенесите в поле столбцов (см. Рисунок 35);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«Адм-терр структура по адресу места смерти», перенесите иерархию «Адрес места смерти» в строки. К данной иерархии применим выбор уровня иерархии по субъекту РФ как показано на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_Ref67649671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;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«Классификатор Дети-Взрослые» перенесите одноименную иерархию в область строк ниже под иерархией «Адрес места смерти»;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список «Меры», перенесите меру «Количество умерших» в поле значений (см.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_Ref67556589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35);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«Пол» и перенесите одноименную иерархию в фильтры, примените согласно Рисунок 36 значение пола «Мужской»;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в поле запуска построения отображения OLAP-представления (см.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_Ref67577047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 выключен режим «Автовыполнения», нажать кнопку «Выполнить».</w:t>
      </w:r>
    </w:p>
    <w:p>
      <w:pPr>
        <w:pStyle w:val="194"/>
        <w:numPr>
          <w:ilvl w:val="0"/>
          <w:numId w:val="9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желанию можете раскрыть необходимые элементы при помощи кнопок </w:t>
      </w:r>
      <w:r>
        <w:rPr/>
        <w:drawing>
          <wp:inline distT="0" distB="0" distL="0" distR="0">
            <wp:extent cx="171450" cy="152400"/>
            <wp:effectExtent l="0" t="0" r="0" b="0"/>
            <wp:docPr id="7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, или скрыть их обратно кнопками </w:t>
      </w:r>
      <w:r>
        <w:rPr/>
        <w:drawing>
          <wp:inline distT="0" distB="0" distL="0" distR="0">
            <wp:extent cx="142875" cy="152400"/>
            <wp:effectExtent l="0" t="0" r="0" b="0"/>
            <wp:docPr id="7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как показано на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_Ref67588069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итоге должно получиться следующее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>-представление:</w:t>
      </w:r>
    </w:p>
    <w:p>
      <w:pPr>
        <w:pStyle w:val="194"/>
        <w:keepNext w:val="true"/>
        <w:spacing w:lineRule="auto" w:line="276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5044440" cy="3916680"/>
            <wp:effectExtent l="0" t="0" r="0" b="0"/>
            <wp:docPr id="74" name="Рисунок 10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097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31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– Пример собранного OLAP-представления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Следующий пример для сборки OLAP-представления: отобразить по субъектам РФ в разрезе всех размерностей возрастных критериев помесячно, отображение должно учитывать причины смерти согласно бланку медицинского свидетельства о смерти (группа критериев «Причины смерти»: Непосредственная причина смерти (а); Состояние непосредственной причины смерти (б); Первоначальная причина смерти (в); Внешняя причина смерти (г)), а также учитывать условие по типу медицинского работника, установившего причины смерти.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список «Меры», перенесите меру «Количество умерших» в поле значений (см.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_Ref67556589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«Адм-терр структура по адресу места смерти», перенесите иерархию «Адрес места смерти» в строки;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«Дата смерти», выберите иерархию «Год» и перенесите в поле столбцов;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«Возрастная группа» перенесите одноименную иерархию в область столбцов ниже под иерархией «Год»;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«Классификатор Дети-Взрослые» перенесите одноименную иерархию в область столбцов ниже под иерархией «Возрастная группа»;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В области источников данных OLAP-представления раскройте размерность «Категория трудоспособности умершего» перенесите одноименную иерархию в область столбцов ниже под иерархией «Классификатор Дети-Взрослые»;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«Непосредственная причина смерти (а)» и перенесите одноименную иерархию в фильтры, примените согласно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_Ref67575045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значение по которому необходимо отфильтровать значения;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«Состояние непосредственной причины смерти (б)» и перенесите одноименную иерархию в фильтры, примените согласно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_Ref67575045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значение по которому необходимо отфильтровать значения;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«Первоначальная причина смерти (в)» и перенесите одноименную иерархию в фильтры, примените согласно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_Ref67575045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значение по которому необходимо отфильтровать значения;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«Внешняя причина смерти (г)» и перенесите одноименную иерархию в фильтры, примените согласно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_Ref67575045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значение по которому необходимо отфильтровать значения;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области источников данных OLAP-представления раскройте размерность «Тип медицинского работника, установившего причины смерти» и перенесите одноименную иерархию в фильтры, примените согласно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_Ref67575045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значение по которому необходимо отфильтровать значения;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в поле запуска построения отображения OLAP-представления (см.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_Ref67577047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 выключен режим автовыполнения, нажать кнопку «Выполнить».</w:t>
      </w:r>
    </w:p>
    <w:p>
      <w:pPr>
        <w:pStyle w:val="194"/>
        <w:numPr>
          <w:ilvl w:val="0"/>
          <w:numId w:val="10"/>
        </w:numPr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желанию можете раскрыть необходимые элементы при помощи кнопок </w:t>
      </w:r>
      <w:r>
        <w:rPr/>
        <w:drawing>
          <wp:inline distT="0" distB="0" distL="0" distR="0">
            <wp:extent cx="171450" cy="152400"/>
            <wp:effectExtent l="0" t="0" r="0" b="0"/>
            <wp:docPr id="7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, или скрыть их обратно кнопками </w:t>
      </w:r>
      <w:r>
        <w:rPr/>
        <w:drawing>
          <wp:inline distT="0" distB="0" distL="0" distR="0">
            <wp:extent cx="142875" cy="152400"/>
            <wp:effectExtent l="0" t="0" r="0" b="0"/>
            <wp:docPr id="7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как показано на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_Ref67588069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итоге должно получиться следующее </w:t>
      </w:r>
      <w:r>
        <w:rPr>
          <w:rFonts w:ascii="Times New Roman" w:hAnsi="Times New Roman"/>
          <w:lang w:val="en-US"/>
        </w:rPr>
        <w:t>OLAP</w:t>
      </w:r>
      <w:r>
        <w:rPr>
          <w:rFonts w:ascii="Times New Roman" w:hAnsi="Times New Roman"/>
        </w:rPr>
        <w:t>-представление:</w:t>
      </w:r>
    </w:p>
    <w:p>
      <w:pPr>
        <w:pStyle w:val="194"/>
        <w:keepNext w:val="true"/>
        <w:ind w:hanging="0"/>
        <w:rPr>
          <w:rFonts w:ascii="Times New Roman" w:hAnsi="Times New Roman"/>
        </w:rPr>
      </w:pPr>
      <w:r>
        <w:rPr/>
        <w:drawing>
          <wp:inline distT="0" distB="0" distL="0" distR="0">
            <wp:extent cx="5940425" cy="3694430"/>
            <wp:effectExtent l="0" t="0" r="0" b="0"/>
            <wp:docPr id="77" name="Рисунок 1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100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r>
        <w:rPr>
          <w:rFonts w:cs="Times New Roman"/>
        </w:rPr>
        <w:t>Рисунок 40 – Пример собранного OLAP-представления №2</w:t>
      </w:r>
    </w:p>
    <w:p>
      <w:pPr>
        <w:pStyle w:val="194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>Применяя фильтры к собранным представлениям важно понимать, что с количеством вводимых условий, ограничивающих выборку вы можете получить отсутствие подходящих значений для вывода, тогда вы увидите следующее сообщение (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 REF _Ref67654481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Рисунок 32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).</w:t>
      </w:r>
    </w:p>
    <w:p>
      <w:pPr>
        <w:pStyle w:val="194"/>
        <w:keepNext w:val="true"/>
        <w:ind w:hanging="0"/>
        <w:jc w:val="center"/>
        <w:rPr>
          <w:rFonts w:ascii="Times New Roman" w:hAnsi="Times New Roman"/>
        </w:rPr>
      </w:pPr>
      <w:r>
        <w:rPr/>
        <w:drawing>
          <wp:inline distT="0" distB="0" distL="0" distR="0">
            <wp:extent cx="4442460" cy="3180080"/>
            <wp:effectExtent l="0" t="0" r="0" b="0"/>
            <wp:docPr id="78" name="Рисунок 1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101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hfiguretitle"/>
        <w:spacing w:lineRule="auto" w:line="276"/>
        <w:rPr>
          <w:rFonts w:cs="Times New Roman"/>
        </w:rPr>
      </w:pPr>
      <w:bookmarkStart w:id="119" w:name="_Ref67654481"/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32</w:t>
      </w:r>
      <w:r>
        <w:rPr>
          <w:rFonts w:cs="Times New Roman"/>
        </w:rPr>
        <w:fldChar w:fldCharType="end"/>
      </w:r>
      <w:bookmarkEnd w:id="119"/>
      <w:r>
        <w:rPr>
          <w:rFonts w:cs="Times New Roman"/>
        </w:rPr>
        <w:t xml:space="preserve"> – Сообщение системы об отсутствии данных для отображения</w:t>
      </w:r>
    </w:p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sectPr>
          <w:headerReference w:type="default" r:id="rId96"/>
          <w:footerReference w:type="default" r:id="rId97"/>
          <w:type w:val="nextPage"/>
          <w:pgSz w:w="11906" w:h="16838"/>
          <w:pgMar w:left="1701" w:right="851" w:header="709" w:top="1134" w:footer="709" w:bottom="113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214"/>
        <w:numPr>
          <w:ilvl w:val="0"/>
          <w:numId w:val="0"/>
        </w:numPr>
        <w:spacing w:before="0" w:after="0"/>
        <w:ind w:left="0" w:firstLine="709"/>
        <w:contextualSpacing/>
        <w:rPr/>
      </w:pPr>
      <w:bookmarkStart w:id="120" w:name="_Toc87293069"/>
      <w:r>
        <w:rPr/>
        <w:t>Аварийные ситуации</w:t>
      </w:r>
      <w:bookmarkEnd w:id="120"/>
    </w:p>
    <w:p>
      <w:pPr>
        <w:pStyle w:val="Normal"/>
        <w:rPr/>
      </w:pPr>
      <w:r>
        <w:rPr/>
      </w:r>
    </w:p>
    <w:p>
      <w:pPr>
        <w:pStyle w:val="214"/>
        <w:numPr>
          <w:ilvl w:val="0"/>
          <w:numId w:val="0"/>
        </w:numPr>
        <w:spacing w:before="0" w:after="0"/>
        <w:ind w:left="0" w:firstLine="709"/>
        <w:contextualSpacing/>
        <w:rPr/>
      </w:pPr>
      <w:bookmarkStart w:id="121" w:name="_Toc293585943"/>
      <w:bookmarkStart w:id="122" w:name="_Toc87293070"/>
      <w:bookmarkStart w:id="123" w:name="_Toc59676755"/>
      <w:bookmarkStart w:id="124" w:name="_Toc56523626"/>
      <w:bookmarkStart w:id="125" w:name="_Toc464809404"/>
      <w:bookmarkStart w:id="126" w:name="_Toc461544069"/>
      <w:bookmarkStart w:id="127" w:name="_Toc433898690"/>
      <w:bookmarkStart w:id="128" w:name="_Toc406506819"/>
      <w:bookmarkStart w:id="129" w:name="_Toc405544852"/>
      <w:bookmarkStart w:id="130" w:name="_Toc405447923"/>
      <w:bookmarkStart w:id="131" w:name="_Toc405400736"/>
      <w:bookmarkStart w:id="132" w:name="_Toc405381519"/>
      <w:bookmarkStart w:id="133" w:name="_Toc349122961"/>
      <w:bookmarkStart w:id="134" w:name="_Toc346552896"/>
      <w:bookmarkStart w:id="135" w:name="_Toc349055764"/>
      <w:r>
        <w:rPr/>
        <w:t>1.1 Действия при аварийных ситуациях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>
      <w:pPr>
        <w:pStyle w:val="Normal"/>
        <w:rPr>
          <w:rFonts w:cs="Times New Roman"/>
        </w:rPr>
      </w:pPr>
      <w:r>
        <w:rPr>
          <w:rFonts w:cs="Times New Roman"/>
        </w:rPr>
        <w:t>В случае возникновения аварийных ситуаций, связанных с ФРМСС, обратитесь в СТП.</w:t>
      </w:r>
    </w:p>
    <w:p>
      <w:pPr>
        <w:pStyle w:val="214"/>
        <w:numPr>
          <w:ilvl w:val="0"/>
          <w:numId w:val="0"/>
        </w:numPr>
        <w:spacing w:before="0" w:after="0"/>
        <w:ind w:left="0" w:firstLine="709"/>
        <w:contextualSpacing/>
        <w:rPr/>
      </w:pPr>
      <w:bookmarkStart w:id="136" w:name="_Toc293585943"/>
      <w:bookmarkStart w:id="137" w:name="_Toc87293071"/>
      <w:bookmarkStart w:id="138" w:name="_Toc59676756"/>
      <w:bookmarkStart w:id="139" w:name="_Toc56523627"/>
      <w:bookmarkStart w:id="140" w:name="_Toc464809405"/>
      <w:bookmarkStart w:id="141" w:name="_Toc461544070"/>
      <w:bookmarkStart w:id="142" w:name="_Toc433898691"/>
      <w:bookmarkStart w:id="143" w:name="_Toc406506820"/>
      <w:bookmarkStart w:id="144" w:name="_Toc405544853"/>
      <w:bookmarkStart w:id="145" w:name="_Toc405447924"/>
      <w:bookmarkStart w:id="146" w:name="_Toc405400737"/>
      <w:r>
        <w:rPr/>
        <w:t>1.2 Контактная информация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tbl>
      <w:tblPr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263"/>
        <w:gridCol w:w="5090"/>
      </w:tblGrid>
      <w:tr>
        <w:trPr/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</w:rPr>
            </w:pPr>
            <w:r>
              <w:rPr>
                <w:rFonts w:cs="Times New Roman"/>
              </w:rPr>
              <w:t>Телефон СТП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</w:rPr>
            </w:pPr>
            <w:r>
              <w:rPr>
                <w:rFonts w:cs="Times New Roman"/>
              </w:rPr>
              <w:t>8-800-500-74-78</w:t>
            </w:r>
          </w:p>
        </w:tc>
      </w:tr>
      <w:tr>
        <w:trPr/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</w:rPr>
            </w:pPr>
            <w:r>
              <w:rPr>
                <w:rFonts w:cs="Times New Roman"/>
              </w:rPr>
              <w:t>Адрес электронной почты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Style w:val="Style7"/>
                <w:rFonts w:cs="Times New Roman"/>
              </w:rPr>
            </w:pPr>
            <w:hyperlink r:id="rId98">
              <w:r>
                <w:rPr>
                  <w:rFonts w:cs="Times New Roman"/>
                </w:rPr>
                <w:t>egisz@rt-eu.ru</w:t>
              </w:r>
            </w:hyperlink>
          </w:p>
        </w:tc>
      </w:tr>
      <w:tr>
        <w:trPr/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</w:rPr>
            </w:pPr>
            <w:r>
              <w:rPr>
                <w:rFonts w:cs="Times New Roman"/>
              </w:rPr>
              <w:t>Официальный сайт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95"/>
              <w:rPr>
                <w:rFonts w:cs="Times New Roman"/>
              </w:rPr>
            </w:pPr>
            <w:hyperlink r:id="rId99" w:tgtFrame="_blank">
              <w:r>
                <w:rPr>
                  <w:rFonts w:cs="Times New Roman"/>
                </w:rPr>
                <w:t>ЕГИСЗ.РФ</w:t>
              </w:r>
            </w:hyperlink>
          </w:p>
        </w:tc>
      </w:tr>
    </w:tbl>
    <w:p>
      <w:pPr>
        <w:pStyle w:val="214"/>
        <w:numPr>
          <w:ilvl w:val="1"/>
          <w:numId w:val="15"/>
        </w:numPr>
        <w:spacing w:before="0" w:after="0"/>
        <w:contextualSpacing/>
        <w:rPr/>
      </w:pPr>
      <w:bookmarkStart w:id="147" w:name="_Toc59676757"/>
      <w:bookmarkStart w:id="148" w:name="_Toc56523628"/>
      <w:bookmarkStart w:id="149" w:name="_Toc464809406"/>
      <w:bookmarkStart w:id="150" w:name="_Toc461544071"/>
      <w:bookmarkStart w:id="151" w:name="_Toc433898692"/>
      <w:bookmarkStart w:id="152" w:name="_Toc406506821"/>
      <w:bookmarkStart w:id="153" w:name="_Toc405544854"/>
      <w:bookmarkStart w:id="154" w:name="_Toc405447925"/>
      <w:bookmarkStart w:id="155" w:name="_Toc405400738"/>
      <w:bookmarkStart w:id="156" w:name="_Toc293585944"/>
      <w:r>
        <w:rPr/>
        <w:t xml:space="preserve"> </w:t>
      </w:r>
      <w:bookmarkStart w:id="157" w:name="_Toc87293072"/>
      <w:r>
        <w:rPr/>
        <w:t>Порядок обращения в службу технической поддержки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>
      <w:pPr>
        <w:pStyle w:val="Normal"/>
        <w:rPr>
          <w:rFonts w:cs="Times New Roman"/>
        </w:rPr>
      </w:pPr>
      <w:bookmarkStart w:id="158" w:name="_Toc464809407"/>
      <w:bookmarkStart w:id="159" w:name="_Toc461544072"/>
      <w:bookmarkStart w:id="160" w:name="_Toc433898693"/>
      <w:bookmarkStart w:id="161" w:name="_Toc406506822"/>
      <w:bookmarkStart w:id="162" w:name="_Toc405544855"/>
      <w:bookmarkStart w:id="163" w:name="_Toc405447926"/>
      <w:bookmarkStart w:id="164" w:name="_Toc405400739"/>
      <w:bookmarkStart w:id="165" w:name="_Toc293585945"/>
      <w:r>
        <w:rPr>
          <w:rFonts w:cs="Times New Roman"/>
        </w:rPr>
        <w:t>При обращении в СТП пользователь должен сообщить следующие сведения: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название системы, по поводу которой происходит обращение в СТП;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ФИО;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субъект РФ;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организация;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контактный телефон;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адрес электронной почты (если есть);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bookmarkStart w:id="166" w:name="_Toc464809407"/>
      <w:bookmarkStart w:id="167" w:name="_Toc461544072"/>
      <w:bookmarkStart w:id="168" w:name="_Toc433898693"/>
      <w:bookmarkStart w:id="169" w:name="_Toc406506822"/>
      <w:bookmarkStart w:id="170" w:name="_Toc405544855"/>
      <w:bookmarkStart w:id="171" w:name="_Toc405447926"/>
      <w:bookmarkStart w:id="172" w:name="_Toc405400739"/>
      <w:bookmarkStart w:id="173" w:name="_Toc293585945"/>
      <w:r>
        <w:rPr/>
        <w:t>вопрос/предложение/замечание/сообщение об ошибке</w:t>
      </w:r>
      <w:bookmarkStart w:id="174" w:name="_Ref19283568"/>
      <w:bookmarkStart w:id="175" w:name="_Toc59676760"/>
      <w:bookmarkStart w:id="176" w:name="_Toc56523630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5"/>
      <w:bookmarkEnd w:id="176"/>
      <w:r>
        <w:rPr/>
        <w:t>.</w:t>
      </w:r>
    </w:p>
    <w:p>
      <w:pPr>
        <w:pStyle w:val="ListParagraph"/>
        <w:numPr>
          <w:ilvl w:val="0"/>
          <w:numId w:val="0"/>
        </w:numPr>
        <w:shd w:fill="FFFFFF" w:val="clear"/>
        <w:ind w:left="720" w:hanging="0"/>
        <w:rPr/>
      </w:pPr>
      <w:r>
        <w:rPr/>
      </w:r>
    </w:p>
    <w:p>
      <w:pPr>
        <w:pStyle w:val="Normal"/>
        <w:ind w:hanging="0"/>
        <w:rPr/>
      </w:pPr>
      <w:r>
        <w:rPr/>
      </w:r>
    </w:p>
    <w:p>
      <w:pPr>
        <w:pStyle w:val="214"/>
        <w:numPr>
          <w:ilvl w:val="0"/>
          <w:numId w:val="0"/>
        </w:numPr>
        <w:spacing w:before="0" w:after="0"/>
        <w:ind w:left="0" w:firstLine="709"/>
        <w:contextualSpacing/>
        <w:rPr/>
      </w:pPr>
      <w:bookmarkStart w:id="177" w:name="_Toc87293073"/>
      <w:r>
        <w:rPr/>
        <w:t>Отличия от предыдущей редакции</w:t>
      </w:r>
      <w:bookmarkEnd w:id="177"/>
      <w:r>
        <w:rPr/>
        <w:t xml:space="preserve"> </w:t>
      </w:r>
    </w:p>
    <w:p>
      <w:pPr>
        <w:pStyle w:val="Normal"/>
        <w:rPr/>
      </w:pPr>
      <w:r>
        <w:rPr/>
        <w:t>Список изменений, вошедших в редакцию 2: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актуализированы статусы МСС/МСПС, обновлены скриншоты и описание кнопок для работы в формах МСС/МСПС;</w:t>
      </w:r>
    </w:p>
    <w:p>
      <w:pPr>
        <w:pStyle w:val="ListParagraph"/>
        <w:numPr>
          <w:ilvl w:val="0"/>
          <w:numId w:val="2"/>
        </w:numPr>
        <w:shd w:fill="FFFFFF" w:val="clear"/>
        <w:rPr/>
      </w:pPr>
      <w:r>
        <w:rPr/>
        <w:t>добавлена информация о функционале подписания ЭП (п. 1.7.2.3 и п. 1.8.2.1 Таблица 14).</w:t>
      </w:r>
    </w:p>
    <w:p>
      <w:pPr>
        <w:sectPr>
          <w:headerReference w:type="default" r:id="rId100"/>
          <w:footerReference w:type="default" r:id="rId101"/>
          <w:type w:val="nextPage"/>
          <w:pgSz w:w="11906" w:h="16838"/>
          <w:pgMar w:left="1701" w:right="851" w:header="709" w:top="1134" w:footer="709" w:bottom="1134" w:gutter="0"/>
          <w:pgNumType w:fmt="decimal"/>
          <w:formProt w:val="false"/>
          <w:textDirection w:val="lrTb"/>
          <w:docGrid w:type="default" w:linePitch="360" w:charSpace="0"/>
        </w:sectPr>
        <w:pStyle w:val="ListParagraph"/>
        <w:numPr>
          <w:ilvl w:val="0"/>
          <w:numId w:val="2"/>
        </w:numPr>
        <w:shd w:fill="FFFFFF" w:val="clear"/>
        <w:rPr/>
      </w:pPr>
      <w:r>
        <w:rPr/>
        <w:t>добавлена информация о переходе в раздел «Отчеты» (п. 2.0)</w:t>
      </w:r>
    </w:p>
    <w:p>
      <w:pPr>
        <w:pStyle w:val="Phadditiontitle1"/>
        <w:numPr>
          <w:ilvl w:val="0"/>
          <w:numId w:val="4"/>
        </w:numPr>
        <w:rPr/>
      </w:pPr>
      <w:r>
        <w:rPr/>
      </w:r>
      <w:bookmarkStart w:id="178" w:name="_Toc87293074"/>
      <w:bookmarkStart w:id="179" w:name="_Toc73378038"/>
      <w:bookmarkStart w:id="180" w:name="_Toc59676761"/>
      <w:bookmarkStart w:id="181" w:name="_Toc87293074"/>
      <w:bookmarkStart w:id="182" w:name="_Toc73378038"/>
      <w:bookmarkStart w:id="183" w:name="_Toc59676761"/>
      <w:bookmarkEnd w:id="181"/>
      <w:bookmarkEnd w:id="182"/>
      <w:bookmarkEnd w:id="183"/>
    </w:p>
    <w:p>
      <w:pPr>
        <w:pStyle w:val="Phtitlepagecode"/>
        <w:rPr>
          <w:rFonts w:cs="Times New Roman"/>
        </w:rPr>
      </w:pPr>
      <w:bookmarkEnd w:id="174"/>
      <w:r>
        <w:rPr>
          <w:rFonts w:cs="Times New Roman"/>
        </w:rPr>
        <w:t>МАТРИЦА ПРАВ И РОЛЕЙ ПОЛЬЗОВАТЕЛЕЙ ФРМСС</w:t>
      </w:r>
      <w:bookmarkStart w:id="184" w:name="Приложение_А"/>
      <w:bookmarkEnd w:id="184"/>
    </w:p>
    <w:p>
      <w:pPr>
        <w:pStyle w:val="Normal"/>
        <w:rPr>
          <w:rFonts w:cs="Times New Roman"/>
          <w:b/>
          <w:b/>
        </w:rPr>
      </w:pPr>
      <w:r>
        <w:rPr>
          <w:rFonts w:cs="Times New Roman"/>
        </w:rPr>
        <w:t>Матрица прав и ролей пользователей ФРМСС (</w:t>
      </w:r>
      <w:r>
        <w:rPr>
          <w:rFonts w:cs="Times New Roman"/>
        </w:rPr>
        <w:fldChar w:fldCharType="begin"/>
      </w:r>
      <w:r>
        <w:rPr>
          <w:rFonts w:cs="Times New Roman"/>
        </w:rPr>
        <w:instrText> REF _Ref19283524 \h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>Таблица Б.1</w:t>
      </w:r>
      <w:r>
        <w:rPr>
          <w:rFonts w:cs="Times New Roman"/>
        </w:rPr>
        <w:fldChar w:fldCharType="end"/>
      </w:r>
      <w:r>
        <w:rPr>
          <w:rFonts w:cs="Times New Roman"/>
        </w:rPr>
        <w:t>).</w:t>
      </w:r>
    </w:p>
    <w:p>
      <w:pPr>
        <w:pStyle w:val="Caption"/>
        <w:jc w:val="left"/>
        <w:rPr>
          <w:rFonts w:cs="Times New Roman"/>
          <w:i w:val="false"/>
          <w:i w:val="false"/>
          <w:sz w:val="24"/>
        </w:rPr>
      </w:pPr>
      <w:bookmarkStart w:id="185" w:name="_Ref19283524"/>
      <w:r>
        <w:rPr>
          <w:rFonts w:cs="Times New Roman"/>
          <w:i w:val="false"/>
          <w:sz w:val="24"/>
        </w:rPr>
        <w:t>Таблица Б.</w:t>
      </w:r>
      <w:r>
        <w:rPr>
          <w:rFonts w:cs="Times New Roman"/>
          <w:i w:val="false"/>
          <w:sz w:val="24"/>
        </w:rPr>
        <w:fldChar w:fldCharType="begin"/>
      </w:r>
      <w:r>
        <w:rPr>
          <w:sz w:val="24"/>
          <w:i w:val="false"/>
          <w:rFonts w:cs="Times New Roman"/>
        </w:rPr>
        <w:instrText> SEQ Таблица_Б. \* ARABIC </w:instrText>
      </w:r>
      <w:r>
        <w:rPr>
          <w:sz w:val="24"/>
          <w:i w:val="false"/>
          <w:rFonts w:cs="Times New Roman"/>
        </w:rPr>
        <w:fldChar w:fldCharType="separate"/>
      </w:r>
      <w:r>
        <w:rPr>
          <w:sz w:val="24"/>
          <w:i w:val="false"/>
          <w:rFonts w:cs="Times New Roman"/>
        </w:rPr>
        <w:t>1</w:t>
      </w:r>
      <w:r>
        <w:rPr>
          <w:sz w:val="24"/>
          <w:i w:val="false"/>
          <w:rFonts w:cs="Times New Roman"/>
        </w:rPr>
        <w:fldChar w:fldCharType="end"/>
      </w:r>
      <w:bookmarkEnd w:id="185"/>
      <w:r>
        <w:rPr>
          <w:rFonts w:cs="Times New Roman"/>
          <w:i w:val="false"/>
          <w:sz w:val="24"/>
        </w:rPr>
        <w:t xml:space="preserve"> – Описание ролевой модели</w:t>
      </w:r>
    </w:p>
    <w:tbl>
      <w:tblPr>
        <w:tblW w:w="4950" w:type="pct"/>
        <w:jc w:val="left"/>
        <w:tblInd w:w="-5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095"/>
        <w:gridCol w:w="3314"/>
        <w:gridCol w:w="8015"/>
      </w:tblGrid>
      <w:tr>
        <w:trPr>
          <w:trHeight w:val="494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</w:rPr>
              <w:t>Наименование роли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Наименование роли в ФРМСС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9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Права</w:t>
            </w:r>
          </w:p>
        </w:tc>
      </w:tr>
      <w:tr>
        <w:trPr>
          <w:trHeight w:val="494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Администратор ФРМСС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frmss_admin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Просмотр информации по всем регионам, настройка ролей, отчетов, справочников и прочие функции администратора системы.</w:t>
            </w:r>
          </w:p>
        </w:tc>
      </w:tr>
      <w:tr>
        <w:trPr>
          <w:trHeight w:val="494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Администратор федерального уровня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frmss_admin_federal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Просмотр информации по всем регионам в разрезе субъектов и МО.</w:t>
            </w:r>
          </w:p>
        </w:tc>
      </w:tr>
      <w:tr>
        <w:trPr>
          <w:trHeight w:val="267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Региональный администратор</w:t>
            </w:r>
          </w:p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frmss_admin_region</w:t>
            </w:r>
          </w:p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Просмотр информации в разрезе МО, подведомственных органов исполнительной власти конкретного субъекта Российской Федерации в сфере здравоохранения. </w:t>
            </w:r>
          </w:p>
        </w:tc>
      </w:tr>
      <w:tr>
        <w:trPr>
          <w:trHeight w:val="267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Администратор МО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frmss_admin_mo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Просмотр всех данных по конкретной МО. Доступ предоставляется пользователям, имеющим активное личное дело в ФРМР;</w:t>
            </w:r>
          </w:p>
        </w:tc>
      </w:tr>
      <w:tr>
        <w:trPr>
          <w:trHeight w:val="267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Медицинский работник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frmss_mp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Ввод МСС (МСПС) по конкретной МО. Редактирование своих МСС (МСПС). Подписание МСС (МСПС) с помощью ЭП. Просмотр данных по МО. Доступ предоставляется пользователям, имеющим активное личное дело в ФРМР;</w:t>
            </w:r>
          </w:p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</w:r>
          </w:p>
        </w:tc>
      </w:tr>
      <w:tr>
        <w:trPr>
          <w:trHeight w:val="267" w:hRule="atLeast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Обучающийся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frmss_student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95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Доступ только к Форме просмотра кодирования и Журналу вариантов кодирования. Доступ предоставляется пользователям, имеющим активное личное дело в ФРМР; </w:t>
            </w:r>
          </w:p>
        </w:tc>
      </w:tr>
    </w:tbl>
    <w:p>
      <w:pPr>
        <w:pStyle w:val="Normal"/>
        <w:ind w:hanging="0"/>
        <w:rPr>
          <w:rFonts w:cs="Times New Roman"/>
        </w:rPr>
      </w:pPr>
      <w:r>
        <w:rPr>
          <w:rFonts w:cs="Times New Roman"/>
        </w:rPr>
      </w:r>
      <w:bookmarkStart w:id="186" w:name="_Toc410834819"/>
      <w:bookmarkStart w:id="187" w:name="_Toc410834817"/>
      <w:bookmarkStart w:id="188" w:name="_Toc410834816"/>
      <w:bookmarkStart w:id="189" w:name="_Toc410834813"/>
      <w:bookmarkStart w:id="190" w:name="_Toc410834812"/>
      <w:bookmarkStart w:id="191" w:name="_Toc435722320"/>
      <w:bookmarkStart w:id="192" w:name="_Toc410834803"/>
      <w:bookmarkStart w:id="193" w:name="_Toc437717887"/>
      <w:bookmarkStart w:id="194" w:name="_Toc406493391"/>
      <w:bookmarkStart w:id="195" w:name="_Toc350246583"/>
      <w:bookmarkStart w:id="196" w:name="_Toc349122965"/>
      <w:bookmarkStart w:id="197" w:name="_Toc346552900"/>
      <w:bookmarkStart w:id="198" w:name="_Toc349055768"/>
      <w:bookmarkStart w:id="199" w:name="_Toc437717829"/>
      <w:bookmarkStart w:id="200" w:name="_Toc406493373"/>
      <w:bookmarkStart w:id="201" w:name="_Toc437717828"/>
      <w:bookmarkStart w:id="202" w:name="_Toc406493372"/>
      <w:bookmarkStart w:id="203" w:name="_Toc405979948"/>
      <w:bookmarkStart w:id="204" w:name="_Toc405978334"/>
      <w:bookmarkStart w:id="205" w:name="_Toc405972109"/>
      <w:bookmarkStart w:id="206" w:name="_Toc356381678"/>
      <w:bookmarkStart w:id="207" w:name="_Toc437717827"/>
      <w:bookmarkStart w:id="208" w:name="_Toc406493371"/>
      <w:bookmarkStart w:id="209" w:name="_Toc350246555"/>
      <w:bookmarkStart w:id="210" w:name="_Toc349122912"/>
      <w:bookmarkStart w:id="211" w:name="_Toc346552870"/>
      <w:bookmarkStart w:id="212" w:name="_Toc349055685"/>
      <w:bookmarkStart w:id="213" w:name="_Toc437717826"/>
      <w:bookmarkStart w:id="214" w:name="_Toc406493370"/>
      <w:bookmarkStart w:id="215" w:name="_Toc350246554"/>
      <w:bookmarkStart w:id="216" w:name="_Toc349122911"/>
      <w:bookmarkStart w:id="217" w:name="_Toc349055684"/>
      <w:bookmarkStart w:id="218" w:name="_Toc346552869"/>
      <w:bookmarkStart w:id="219" w:name="_Toc410834819"/>
      <w:bookmarkStart w:id="220" w:name="_Toc410834817"/>
      <w:bookmarkStart w:id="221" w:name="_Toc410834816"/>
      <w:bookmarkStart w:id="222" w:name="_Toc410834813"/>
      <w:bookmarkStart w:id="223" w:name="_Toc410834812"/>
      <w:bookmarkStart w:id="224" w:name="_Toc435722320"/>
      <w:bookmarkStart w:id="225" w:name="_Toc410834803"/>
      <w:bookmarkStart w:id="226" w:name="_Toc437717887"/>
      <w:bookmarkStart w:id="227" w:name="_Toc406493391"/>
      <w:bookmarkStart w:id="228" w:name="_Toc350246583"/>
      <w:bookmarkStart w:id="229" w:name="_Toc349122965"/>
      <w:bookmarkStart w:id="230" w:name="_Toc346552900"/>
      <w:bookmarkStart w:id="231" w:name="_Toc349055768"/>
      <w:bookmarkStart w:id="232" w:name="_Toc437717829"/>
      <w:bookmarkStart w:id="233" w:name="_Toc406493373"/>
      <w:bookmarkStart w:id="234" w:name="_Toc437717828"/>
      <w:bookmarkStart w:id="235" w:name="_Toc406493372"/>
      <w:bookmarkStart w:id="236" w:name="_Toc405979948"/>
      <w:bookmarkStart w:id="237" w:name="_Toc405978334"/>
      <w:bookmarkStart w:id="238" w:name="_Toc405972109"/>
      <w:bookmarkStart w:id="239" w:name="_Toc356381678"/>
      <w:bookmarkStart w:id="240" w:name="_Toc437717827"/>
      <w:bookmarkStart w:id="241" w:name="_Toc406493371"/>
      <w:bookmarkStart w:id="242" w:name="_Toc350246555"/>
      <w:bookmarkStart w:id="243" w:name="_Toc349122912"/>
      <w:bookmarkStart w:id="244" w:name="_Toc346552870"/>
      <w:bookmarkStart w:id="245" w:name="_Toc349055685"/>
      <w:bookmarkStart w:id="246" w:name="_Toc437717826"/>
      <w:bookmarkStart w:id="247" w:name="_Toc406493370"/>
      <w:bookmarkStart w:id="248" w:name="_Toc350246554"/>
      <w:bookmarkStart w:id="249" w:name="_Toc349122911"/>
      <w:bookmarkStart w:id="250" w:name="_Toc349055684"/>
      <w:bookmarkStart w:id="251" w:name="_Toc346552869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>
      <w:pPr>
        <w:pStyle w:val="Normal"/>
        <w:spacing w:lineRule="auto" w:line="259" w:before="0" w:after="160"/>
        <w:ind w:hanging="0"/>
        <w:jc w:val="left"/>
        <w:rPr>
          <w:rFonts w:cs="Times New Roman"/>
        </w:rPr>
      </w:pPr>
      <w:r>
        <w:rPr>
          <w:rFonts w:cs="Times New Roman"/>
        </w:rPr>
      </w:r>
      <w:r>
        <w:br w:type="page"/>
      </w:r>
    </w:p>
    <w:p>
      <w:pPr>
        <w:pStyle w:val="1"/>
        <w:spacing w:lineRule="auto" w:line="360"/>
        <w:ind w:firstLine="993"/>
        <w:rPr>
          <w:rFonts w:ascii="Times New Roman" w:hAnsi="Times New Roman" w:eastAsia="Calibri" w:cs="" w:cstheme="minorBidi" w:eastAsiaTheme="minorHAnsi"/>
          <w:b/>
          <w:b/>
          <w:caps/>
          <w:color w:val="auto"/>
          <w:sz w:val="24"/>
          <w:szCs w:val="22"/>
        </w:rPr>
      </w:pPr>
      <w:bookmarkStart w:id="252" w:name="_Toc87293075"/>
      <w:bookmarkStart w:id="253" w:name="_Toc33006898"/>
      <w:r>
        <w:rPr>
          <w:rFonts w:eastAsia="Calibri" w:cs="" w:ascii="Times New Roman" w:hAnsi="Times New Roman" w:cstheme="minorBidi" w:eastAsiaTheme="minorHAnsi"/>
          <w:b/>
          <w:caps/>
          <w:color w:val="auto"/>
          <w:sz w:val="24"/>
          <w:szCs w:val="22"/>
        </w:rPr>
        <w:t xml:space="preserve">Приложение </w:t>
      </w:r>
      <w:bookmarkEnd w:id="253"/>
      <w:r>
        <w:rPr>
          <w:rFonts w:eastAsia="Calibri" w:cs="" w:ascii="Times New Roman" w:hAnsi="Times New Roman" w:cstheme="minorBidi" w:eastAsiaTheme="minorHAnsi"/>
          <w:b/>
          <w:caps/>
          <w:color w:val="auto"/>
          <w:sz w:val="24"/>
          <w:szCs w:val="22"/>
        </w:rPr>
        <w:t>Б</w:t>
      </w:r>
      <w:bookmarkEnd w:id="252"/>
    </w:p>
    <w:p>
      <w:pPr>
        <w:pStyle w:val="Normal"/>
        <w:rPr/>
      </w:pPr>
      <w:r>
        <w:rPr/>
      </w:r>
    </w:p>
    <w:p>
      <w:pPr>
        <w:pStyle w:val="Normal"/>
        <w:spacing w:lineRule="auto" w:line="360"/>
        <w:jc w:val="center"/>
        <w:rPr>
          <w:b/>
          <w:b/>
          <w:caps/>
        </w:rPr>
      </w:pPr>
      <w:r>
        <w:rPr>
          <w:b/>
          <w:caps/>
        </w:rPr>
        <w:t>Форма ЗАЯВКИ НА предоставлениЕ доступа пользователяМ уровня ОУЗ к СИП</w:t>
      </w:r>
    </w:p>
    <w:p>
      <w:pPr>
        <w:pStyle w:val="Normal"/>
        <w:spacing w:lineRule="auto" w:line="240"/>
        <w:ind w:firstLine="864"/>
        <w:rPr/>
      </w:pPr>
      <w:r>
        <w:rPr>
          <w:rFonts w:cs="Times New Roman"/>
          <w:szCs w:val="24"/>
        </w:rPr>
        <w:t>Прошу предоставить пользователю права роли</w:t>
      </w:r>
      <w:r>
        <w:rPr>
          <w:rFonts w:cs="Times New Roman"/>
          <w:i/>
          <w:szCs w:val="24"/>
        </w:rPr>
        <w:t xml:space="preserve"> Сотрудник ОУЗ </w:t>
      </w:r>
      <w:r>
        <w:rPr>
          <w:rFonts w:cs="Times New Roman"/>
          <w:szCs w:val="24"/>
        </w:rPr>
        <w:t xml:space="preserve">в </w:t>
      </w:r>
      <w:r>
        <w:rPr/>
        <w:t>Подсистеме автоматизированного сбора информации о показателях системы здравоохранения из различных источников и предоставления отчетности</w:t>
      </w:r>
      <w:r>
        <w:rPr>
          <w:rFonts w:cs="Times New Roman"/>
        </w:rPr>
        <w:t>.</w:t>
      </w:r>
      <w:r>
        <w:rPr>
          <w:rFonts w:eastAsia="Times New Roman" w:cs="Times New Roman"/>
          <w:color w:val="222222"/>
          <w:szCs w:val="28"/>
          <w:shd w:fill="FFFFFF" w:val="clear"/>
          <w:lang w:eastAsia="ru-RU"/>
        </w:rPr>
        <w:t xml:space="preserve"> </w:t>
      </w:r>
      <w:r>
        <w:rPr>
          <w:rFonts w:cs="Times New Roman"/>
          <w:szCs w:val="28"/>
        </w:rPr>
        <w:t xml:space="preserve">Сведения о пользователе(-ях) </w:t>
      </w:r>
      <w:r>
        <w:rPr>
          <w:rFonts w:cs="Times New Roman"/>
          <w:szCs w:val="24"/>
        </w:rPr>
        <w:t xml:space="preserve">приведены в </w:t>
      </w:r>
      <w:r>
        <w:rPr>
          <w:rFonts w:cs="Times New Roman"/>
          <w:szCs w:val="24"/>
        </w:rPr>
        <w:fldChar w:fldCharType="begin"/>
      </w:r>
      <w:r>
        <w:rPr>
          <w:szCs w:val="24"/>
          <w:rFonts w:cs="Times New Roman"/>
        </w:rPr>
        <w:instrText> REF _Ref496896589 \h </w:instrText>
      </w:r>
      <w:r>
        <w:rPr>
          <w:szCs w:val="24"/>
          <w:rFonts w:cs="Times New Roman"/>
        </w:rPr>
        <w:fldChar w:fldCharType="separate"/>
      </w:r>
      <w:r>
        <w:rPr>
          <w:szCs w:val="24"/>
          <w:rFonts w:cs="Times New Roman"/>
        </w:rPr>
        <w:t>Ошибка: источник перекрёстной ссылки не найден</w:t>
      </w:r>
      <w:r>
        <w:rPr>
          <w:szCs w:val="24"/>
          <w:rFonts w:cs="Times New Roman"/>
        </w:rPr>
        <w:fldChar w:fldCharType="end"/>
      </w:r>
      <w:r>
        <w:rPr>
          <w:rFonts w:cs="Times New Roman"/>
          <w:szCs w:val="24"/>
        </w:rPr>
        <w:t>.</w:t>
      </w:r>
    </w:p>
    <w:p>
      <w:pPr>
        <w:pStyle w:val="Caption"/>
        <w:rPr>
          <w:sz w:val="24"/>
        </w:rPr>
      </w:pPr>
      <w:r>
        <w:rPr>
          <w:sz w:val="24"/>
        </w:rPr>
        <w:t xml:space="preserve">Таблица </w:t>
      </w:r>
      <w:r>
        <w:rPr>
          <w:sz w:val="24"/>
        </w:rPr>
        <w:fldChar w:fldCharType="begin"/>
      </w:r>
      <w:r>
        <w:rPr>
          <w:sz w:val="24"/>
        </w:rPr>
        <w:instrText> SEQ Таблица \* ARABIC </w:instrText>
      </w:r>
      <w:r>
        <w:rPr>
          <w:sz w:val="24"/>
        </w:rPr>
        <w:fldChar w:fldCharType="separate"/>
      </w:r>
      <w:r>
        <w:rPr>
          <w:sz w:val="24"/>
        </w:rPr>
        <w:t>3</w:t>
      </w:r>
      <w:r>
        <w:rPr>
          <w:sz w:val="24"/>
        </w:rPr>
        <w:fldChar w:fldCharType="end"/>
      </w:r>
      <w:r>
        <w:rPr>
          <w:sz w:val="24"/>
        </w:rPr>
        <w:t xml:space="preserve"> Информация о пользователе(-ях)</w:t>
      </w:r>
    </w:p>
    <w:tbl>
      <w:tblPr>
        <w:tblW w:w="5000" w:type="pct"/>
        <w:jc w:val="left"/>
        <w:tblInd w:w="-10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399"/>
        <w:gridCol w:w="1455"/>
        <w:gridCol w:w="2006"/>
        <w:gridCol w:w="1990"/>
        <w:gridCol w:w="2356"/>
        <w:gridCol w:w="2234"/>
        <w:gridCol w:w="3129"/>
      </w:tblGrid>
      <w:tr>
        <w:trPr>
          <w:trHeight w:val="1342" w:hRule="atLeast"/>
        </w:trPr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п/п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СНИЛС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ФИО (полностью)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(полностью)</w:t>
            </w:r>
          </w:p>
        </w:tc>
        <w:tc>
          <w:tcPr>
            <w:tcW w:w="2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spacing w:lineRule="auto" w:line="240"/>
              <w:ind w:left="-57" w:right="-57"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Субъект РФ</w:t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eastAsia="Times New Roman" w:cs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функционального объекта, к которому требуется предоставление доступа</w:t>
            </w:r>
          </w:p>
        </w:tc>
      </w:tr>
      <w:tr>
        <w:trPr>
          <w:trHeight w:val="315" w:hRule="atLeast"/>
        </w:trPr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1.     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</w:r>
          </w:p>
        </w:tc>
        <w:tc>
          <w:tcPr>
            <w:tcW w:w="2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2.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</w:r>
          </w:p>
        </w:tc>
        <w:tc>
          <w:tcPr>
            <w:tcW w:w="2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</w:r>
          </w:p>
        </w:tc>
        <w:tc>
          <w:tcPr>
            <w:tcW w:w="3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280" w:after="0"/>
              <w:contextualSpacing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>
      <w:pPr>
        <w:pStyle w:val="Style197"/>
        <w:ind w:hanging="0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Style197"/>
        <w:rPr>
          <w:sz w:val="24"/>
          <w:szCs w:val="24"/>
        </w:rPr>
      </w:pPr>
      <w:r>
        <w:rPr>
          <w:i/>
          <w:sz w:val="24"/>
          <w:szCs w:val="24"/>
          <w:u w:val="single"/>
        </w:rPr>
        <w:t>{Наименование должности ответственного лица}</w:t>
        <w:tab/>
      </w:r>
      <w:r>
        <w:rPr>
          <w:i/>
          <w:sz w:val="24"/>
          <w:szCs w:val="24"/>
        </w:rPr>
        <w:tab/>
        <w:tab/>
        <w:tab/>
        <w:t xml:space="preserve">             </w:t>
      </w:r>
      <w:r>
        <w:rPr/>
        <w:t xml:space="preserve"> </w:t>
      </w:r>
      <w:r>
        <w:rPr>
          <w:sz w:val="24"/>
          <w:szCs w:val="24"/>
        </w:rPr>
        <w:t xml:space="preserve">__________________________/Фамилия И.О./ </w:t>
      </w:r>
    </w:p>
    <w:p>
      <w:pPr>
        <w:pStyle w:val="Style197"/>
        <w:ind w:left="9517" w:firstLine="851"/>
        <w:rPr>
          <w:sz w:val="24"/>
          <w:szCs w:val="24"/>
        </w:rPr>
      </w:pPr>
      <w:r>
        <w:rPr>
          <w:sz w:val="24"/>
          <w:szCs w:val="24"/>
        </w:rPr>
        <w:t>М.П.</w:t>
      </w:r>
    </w:p>
    <w:sectPr>
      <w:headerReference w:type="default" r:id="rId102"/>
      <w:footerReference w:type="default" r:id="rId103"/>
      <w:type w:val="nextPage"/>
      <w:pgSz w:orient="landscape" w:w="16838" w:h="11906"/>
      <w:pgMar w:left="1134" w:right="1134" w:header="709" w:top="1701" w:footer="709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swiss"/>
    <w:pitch w:val="default"/>
  </w:font>
  <w:font w:name="Calibri Light">
    <w:charset w:val="01"/>
    <w:family w:val="swiss"/>
    <w:pitch w:val="default"/>
  </w:font>
  <w:font w:name="Times New Roman Полужирный">
    <w:charset w:val="01"/>
    <w:family w:val="swiss"/>
    <w:pitch w:val="default"/>
  </w:font>
  <w:font w:name="Segoe UI">
    <w:charset w:val="01"/>
    <w:family w:val="swiss"/>
    <w:pitch w:val="default"/>
  </w:font>
  <w:font w:name="Verdana">
    <w:charset w:val="01"/>
    <w:family w:val="swiss"/>
    <w:pitch w:val="default"/>
  </w:font>
  <w:font w:name="Arial">
    <w:charset w:val="01"/>
    <w:family w:val="swiss"/>
    <w:pitch w:val="default"/>
  </w:font>
  <w:font w:name="Lucida Grande">
    <w:charset w:val="01"/>
    <w:family w:val="swiss"/>
    <w:pitch w:val="default"/>
  </w:font>
  <w:font w:name="Courier New">
    <w:charset w:val="01"/>
    <w:family w:val="swiss"/>
    <w:pitch w:val="default"/>
  </w:font>
  <w:font w:name="Tahoma">
    <w:charset w:val="01"/>
    <w:family w:val="swiss"/>
    <w:pitch w:val="default"/>
  </w:font>
  <w:font w:name="PT Sans">
    <w:charset w:val="01"/>
    <w:family w:val="swiss"/>
    <w:pitch w:val="default"/>
  </w:font>
  <w:font w:name="Bookman Old Style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Cambria">
    <w:charset w:val="01"/>
    <w:family w:val="swiss"/>
    <w:pitch w:val="default"/>
  </w:font>
  <w:font w:name="ГОСТ тип А">
    <w:charset w:val="01"/>
    <w:family w:val="swiss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01"/>
      <w:jc w:val="lef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1531294"/>
    </w:sdtPr>
    <w:sdtContent>
      <w:p>
        <w:pPr>
          <w:pStyle w:val="Style101"/>
          <w:jc w:val="cen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708461096"/>
    </w:sdtPr>
    <w:sdtContent>
      <w:p>
        <w:pPr>
          <w:pStyle w:val="Style101"/>
          <w:jc w:val="center"/>
          <w:rPr/>
        </w:pPr>
        <w:r>
          <w:rPr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htitlepagedocument"/>
      <w:spacing w:before="240" w:after="120"/>
      <w:rPr>
        <w:sz w:val="32"/>
        <w:szCs w:val="32"/>
      </w:rPr>
    </w:pPr>
    <w:r>
      <w:rPr/>
      <w:t>94137372.425730.НР.И3.М</w:t>
      <w:tab/>
    </w:r>
    <w:r>
      <w:rPr>
        <w:sz w:val="24"/>
      </w:rPr>
      <w:fldChar w:fldCharType="begin"/>
    </w:r>
    <w:r>
      <w:rPr>
        <w:sz w:val="24"/>
      </w:rPr>
      <w:instrText> PAGE </w:instrText>
    </w:r>
    <w:r>
      <w:rPr>
        <w:sz w:val="24"/>
      </w:rPr>
      <w:fldChar w:fldCharType="separate"/>
    </w:r>
    <w:r>
      <w:rPr>
        <w:sz w:val="24"/>
      </w:rPr>
      <w:t>14</w:t>
    </w:r>
    <w:r>
      <w:rPr>
        <w:sz w:val="24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htitlepagedocument"/>
      <w:spacing w:before="240" w:after="120"/>
      <w:rPr>
        <w:sz w:val="32"/>
        <w:szCs w:val="32"/>
      </w:rPr>
    </w:pPr>
    <w:r>
      <w:rPr/>
      <w:t>94137372.425730.НР.И3.М</w:t>
      <w:tab/>
    </w:r>
    <w:r>
      <w:rPr>
        <w:sz w:val="24"/>
      </w:rPr>
      <w:fldChar w:fldCharType="begin"/>
    </w:r>
    <w:r>
      <w:rPr>
        <w:sz w:val="24"/>
      </w:rPr>
      <w:instrText> PAGE </w:instrText>
    </w:r>
    <w:r>
      <w:rPr>
        <w:sz w:val="24"/>
      </w:rPr>
      <w:fldChar w:fldCharType="separate"/>
    </w:r>
    <w:r>
      <w:rPr>
        <w:sz w:val="24"/>
      </w:rPr>
      <w:t>95</w:t>
    </w:r>
    <w:r>
      <w:rPr>
        <w:sz w:val="24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htitlepagedocument"/>
      <w:spacing w:before="240" w:after="120"/>
      <w:rPr>
        <w:sz w:val="32"/>
        <w:szCs w:val="32"/>
      </w:rPr>
    </w:pPr>
    <w:r>
      <w:rPr/>
      <w:t>94137372.425730.НР.И3.М</w:t>
      <w:tab/>
    </w:r>
    <w:r>
      <w:rPr>
        <w:sz w:val="24"/>
      </w:rPr>
      <w:fldChar w:fldCharType="begin"/>
    </w:r>
    <w:r>
      <w:rPr>
        <w:sz w:val="24"/>
      </w:rPr>
      <w:instrText> PAGE </w:instrText>
    </w:r>
    <w:r>
      <w:rPr>
        <w:sz w:val="24"/>
      </w:rPr>
      <w:fldChar w:fldCharType="separate"/>
    </w:r>
    <w:r>
      <w:rPr>
        <w:sz w:val="24"/>
      </w:rPr>
      <w:t>96</w:t>
    </w:r>
    <w:r>
      <w:rPr>
        <w:sz w:val="24"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3486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Courier New" w:hint="default"/>
        <w:sz w:val="24"/>
        <w:rFonts w:cs="Times New Roman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1757"/>
        </w:tabs>
        <w:ind w:left="1757" w:hanging="360"/>
      </w:p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4">
    <w:lvl w:ilvl="0">
      <w:start w:val="1"/>
      <w:numFmt w:val="decimal"/>
      <w:lvlText w:val="Приложение 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0"/>
      </w:p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1181"/>
        </w:tabs>
        <w:ind w:left="1181" w:hanging="471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 w:val="false"/>
        <w:kern w:val="0"/>
        <w:effect w:val="none"/>
        <w:szCs w:val="28"/>
        <w:iCs w:val="false"/>
        <w:bCs w:val="false"/>
        <w:em w:val="none"/>
        <w:w w:val="100"/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878"/>
        </w:tabs>
        <w:ind w:left="1878" w:hanging="470"/>
      </w:pPr>
    </w:lvl>
    <w:lvl w:ilvl="2">
      <w:start w:val="1"/>
      <w:numFmt w:val="lowerRoman"/>
      <w:lvlText w:val="%3)"/>
      <w:lvlJc w:val="left"/>
      <w:pPr>
        <w:tabs>
          <w:tab w:val="num" w:pos="2576"/>
        </w:tabs>
        <w:ind w:left="2576" w:hanging="471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lvl w:ilvl="0">
      <w:start w:val="1"/>
      <w:numFmt w:val="bullet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bullet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  <w:rFonts w:cs="Times New Roman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ind w:left="1210" w:hanging="360"/>
      </w:pPr>
      <w:rPr>
        <w:i w:val="false"/>
      </w:rPr>
    </w:lvl>
    <w:lvl w:ilvl="1">
      <w:start w:val="1"/>
      <w:numFmt w:val="lowerLetter"/>
      <w:lvlText w:val="%2."/>
      <w:lvlJc w:val="left"/>
      <w:pPr>
        <w:tabs>
          <w:tab w:val="num" w:pos="2466"/>
        </w:tabs>
        <w:ind w:left="2466" w:hanging="360"/>
      </w:pPr>
    </w:lvl>
    <w:lvl w:ilvl="2">
      <w:start w:val="1"/>
      <w:numFmt w:val="lowerRoman"/>
      <w:lvlText w:val="%3."/>
      <w:lvlJc w:val="right"/>
      <w:pPr>
        <w:tabs>
          <w:tab w:val="num" w:pos="3186"/>
        </w:tabs>
        <w:ind w:left="3186" w:hanging="180"/>
      </w:pPr>
    </w:lvl>
    <w:lvl w:ilvl="3">
      <w:start w:val="1"/>
      <w:numFmt w:val="decimal"/>
      <w:lvlText w:val="%4."/>
      <w:lvlJc w:val="left"/>
      <w:pPr>
        <w:tabs>
          <w:tab w:val="num" w:pos="3906"/>
        </w:tabs>
        <w:ind w:left="3906" w:hanging="360"/>
      </w:pPr>
    </w:lvl>
    <w:lvl w:ilvl="4">
      <w:start w:val="1"/>
      <w:numFmt w:val="lowerLetter"/>
      <w:lvlText w:val="%5."/>
      <w:lvlJc w:val="left"/>
      <w:pPr>
        <w:tabs>
          <w:tab w:val="num" w:pos="4626"/>
        </w:tabs>
        <w:ind w:left="4626" w:hanging="360"/>
      </w:pPr>
    </w:lvl>
    <w:lvl w:ilvl="5">
      <w:start w:val="1"/>
      <w:numFmt w:val="lowerRoman"/>
      <w:lvlText w:val="%6."/>
      <w:lvlJc w:val="right"/>
      <w:pPr>
        <w:tabs>
          <w:tab w:val="num" w:pos="5346"/>
        </w:tabs>
        <w:ind w:left="5346" w:hanging="180"/>
      </w:pPr>
    </w:lvl>
    <w:lvl w:ilvl="6">
      <w:start w:val="1"/>
      <w:numFmt w:val="decimal"/>
      <w:lvlText w:val="%7."/>
      <w:lvlJc w:val="left"/>
      <w:pPr>
        <w:tabs>
          <w:tab w:val="num" w:pos="6066"/>
        </w:tabs>
        <w:ind w:left="6066" w:hanging="360"/>
      </w:pPr>
    </w:lvl>
    <w:lvl w:ilvl="7">
      <w:start w:val="1"/>
      <w:numFmt w:val="lowerLetter"/>
      <w:lvlText w:val="%8."/>
      <w:lvlJc w:val="left"/>
      <w:pPr>
        <w:tabs>
          <w:tab w:val="num" w:pos="6786"/>
        </w:tabs>
        <w:ind w:left="6786" w:hanging="360"/>
      </w:pPr>
    </w:lvl>
    <w:lvl w:ilvl="8">
      <w:start w:val="1"/>
      <w:numFmt w:val="lowerRoman"/>
      <w:lvlText w:val="%9."/>
      <w:lvlJc w:val="right"/>
      <w:pPr>
        <w:tabs>
          <w:tab w:val="num" w:pos="7506"/>
        </w:tabs>
        <w:ind w:left="7506" w:hanging="180"/>
      </w:pPr>
    </w:lvl>
  </w:abstractNum>
  <w:abstractNum w:abstractNumId="9"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1757"/>
        </w:tabs>
        <w:ind w:left="1757" w:hanging="360"/>
      </w:p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2"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bullet"/>
      <w:lvlText w:val="•"/>
      <w:lvlJc w:val="left"/>
      <w:pPr>
        <w:ind w:left="1789" w:hanging="360"/>
      </w:pPr>
      <w:rPr>
        <w:rFonts w:ascii="Times New Roman" w:hAnsi="Times New Roman" w:cs="Times New Roman" w:hint="default"/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5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1"/>
  </w:num>
</w:numbering>
</file>

<file path=word/settings.xml><?xml version="1.0" encoding="utf-8"?>
<w:settings xmlns:w="http://schemas.openxmlformats.org/wordprocessingml/2006/main">
  <w:zoom w:percent="72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 w:semiHidden="1" w:unhideWhenUsed="1"/>
    <w:lsdException w:name="heading 3" w:uiPriority="0" w:semiHidden="1" w:unhideWhenUsed="1"/>
    <w:lsdException w:name="heading 4" w:uiPriority="0" w:semiHidden="1" w:unhideWhenUsed="1"/>
    <w:lsdException w:name="heading 5" w:uiPriority="0" w:semiHidden="1" w:unhideWhenUsed="1"/>
    <w:lsdException w:name="heading 6" w:uiPriority="0" w:semiHidden="1" w:unhideWhenUsed="1"/>
    <w:lsdException w:name="heading 7" w:uiPriority="0" w:semiHidden="1" w:unhideWhenUsed="1"/>
    <w:lsdException w:name="heading 8" w:uiPriority="0" w:semiHidden="1" w:unhideWhenUsed="1"/>
    <w:lsdException w:name="heading 9" w:uiPriority="0" w:semiHidden="1" w:unhideWhenUsed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 w:qFormat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uiPriority="0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uiPriority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uiPriority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0"/>
    <w:lsdException w:name="Subtle Reference" w:uiPriority="31"/>
    <w:lsdException w:name="Intense Reference" w:uiPriority="0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2519d"/>
    <w:pPr>
      <w:widowControl/>
      <w:bidi w:val="0"/>
      <w:spacing w:lineRule="auto" w:line="276" w:before="0" w:after="0"/>
      <w:ind w:firstLine="709"/>
      <w:contextualSpacing/>
      <w:jc w:val="both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1">
    <w:name w:val="Heading 1"/>
    <w:basedOn w:val="Normal"/>
    <w:next w:val="Normal"/>
    <w:link w:val="18"/>
    <w:qFormat/>
    <w:rsid w:val="002c690c"/>
    <w:pPr>
      <w:keepNext w:val="true"/>
      <w:keepLines/>
      <w:spacing w:before="240" w:after="0"/>
      <w:contextualSpacing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a"/>
    <w:unhideWhenUsed/>
    <w:qFormat/>
    <w:rsid w:val="002c690c"/>
    <w:pPr>
      <w:keepNext w:val="true"/>
      <w:keepLines/>
      <w:spacing w:before="40" w:after="0"/>
      <w:contextualSpacing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3">
    <w:name w:val="Heading 3"/>
    <w:basedOn w:val="Normal"/>
    <w:next w:val="Normal"/>
    <w:link w:val="34"/>
    <w:unhideWhenUsed/>
    <w:qFormat/>
    <w:rsid w:val="009a1bf7"/>
    <w:pPr>
      <w:keepNext w:val="true"/>
      <w:keepLines/>
      <w:spacing w:before="40" w:after="0"/>
      <w:contextualSpacing/>
      <w:outlineLvl w:val="2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Cs w:val="24"/>
    </w:rPr>
  </w:style>
  <w:style w:type="paragraph" w:styleId="4">
    <w:name w:val="Heading 4"/>
    <w:basedOn w:val="Normal"/>
    <w:next w:val="Normal"/>
    <w:link w:val="42"/>
    <w:unhideWhenUsed/>
    <w:qFormat/>
    <w:rsid w:val="00cb0244"/>
    <w:pPr>
      <w:keepNext w:val="true"/>
      <w:keepLines/>
      <w:spacing w:lineRule="auto" w:line="259" w:before="40" w:after="0"/>
      <w:ind w:hanging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  <w:sz w:val="22"/>
    </w:rPr>
  </w:style>
  <w:style w:type="paragraph" w:styleId="5">
    <w:name w:val="Heading 5"/>
    <w:next w:val="Normal"/>
    <w:link w:val="51"/>
    <w:unhideWhenUsed/>
    <w:qFormat/>
    <w:rsid w:val="005c17e7"/>
    <w:pPr>
      <w:widowControl/>
      <w:tabs>
        <w:tab w:val="clear" w:pos="708"/>
        <w:tab w:val="left" w:pos="1701" w:leader="none"/>
      </w:tabs>
      <w:bidi w:val="0"/>
      <w:spacing w:lineRule="auto" w:line="360" w:before="240" w:after="120"/>
      <w:ind w:left="709" w:hanging="0"/>
      <w:contextualSpacing/>
      <w:jc w:val="both"/>
      <w:outlineLvl w:val="4"/>
    </w:pPr>
    <w:rPr>
      <w:rFonts w:ascii="Times New Roman" w:hAnsi="Times New Roman" w:eastAsia="Times New Roman" w:cs="Times New Roman"/>
      <w:b/>
      <w:bCs/>
      <w:iCs/>
      <w:color w:val="auto"/>
      <w:kern w:val="0"/>
      <w:sz w:val="24"/>
      <w:szCs w:val="26"/>
      <w:lang w:eastAsia="ru-RU" w:val="ru-RU" w:bidi="ar-SA"/>
    </w:rPr>
  </w:style>
  <w:style w:type="paragraph" w:styleId="6">
    <w:name w:val="Heading 6"/>
    <w:next w:val="Normal"/>
    <w:link w:val="60"/>
    <w:unhideWhenUsed/>
    <w:qFormat/>
    <w:rsid w:val="005c17e7"/>
    <w:pPr>
      <w:widowControl/>
      <w:tabs>
        <w:tab w:val="clear" w:pos="708"/>
        <w:tab w:val="left" w:pos="1985" w:leader="none"/>
      </w:tabs>
      <w:bidi w:val="0"/>
      <w:spacing w:lineRule="auto" w:line="360" w:before="240" w:after="120"/>
      <w:ind w:firstLine="709"/>
      <w:contextualSpacing/>
      <w:jc w:val="both"/>
      <w:outlineLvl w:val="5"/>
    </w:pPr>
    <w:rPr>
      <w:rFonts w:ascii="Times New Roman" w:hAnsi="Times New Roman" w:eastAsia="Times New Roman" w:cs="Times New Roman"/>
      <w:b/>
      <w:bCs/>
      <w:iCs/>
      <w:color w:val="auto"/>
      <w:kern w:val="0"/>
      <w:sz w:val="24"/>
      <w:szCs w:val="22"/>
      <w:lang w:val="ru-RU" w:eastAsia="en-US" w:bidi="ar-SA"/>
    </w:rPr>
  </w:style>
  <w:style w:type="paragraph" w:styleId="7">
    <w:name w:val="Heading 7"/>
    <w:basedOn w:val="Normal"/>
    <w:next w:val="Normal"/>
    <w:link w:val="70"/>
    <w:unhideWhenUsed/>
    <w:qFormat/>
    <w:rsid w:val="005c17e7"/>
    <w:pPr>
      <w:suppressAutoHyphens w:val="true"/>
      <w:spacing w:lineRule="auto" w:line="360" w:before="240" w:after="60"/>
      <w:ind w:left="1296" w:hanging="1296"/>
      <w:contextualSpacing/>
      <w:outlineLvl w:val="6"/>
    </w:pPr>
    <w:rPr>
      <w:rFonts w:ascii="Calibri" w:hAnsi="Calibri" w:eastAsia="Times New Roman" w:cs="Times New Roman"/>
      <w:iCs/>
      <w:szCs w:val="24"/>
      <w:lang w:eastAsia="ru-RU"/>
    </w:rPr>
  </w:style>
  <w:style w:type="paragraph" w:styleId="8">
    <w:name w:val="Heading 8"/>
    <w:basedOn w:val="Normal"/>
    <w:next w:val="Normal"/>
    <w:link w:val="80"/>
    <w:unhideWhenUsed/>
    <w:qFormat/>
    <w:rsid w:val="005c17e7"/>
    <w:pPr>
      <w:suppressAutoHyphens w:val="true"/>
      <w:spacing w:lineRule="auto" w:line="360" w:before="240" w:after="60"/>
      <w:ind w:left="1440" w:hanging="1440"/>
      <w:contextualSpacing/>
      <w:outlineLvl w:val="7"/>
    </w:pPr>
    <w:rPr>
      <w:rFonts w:ascii="Calibri" w:hAnsi="Calibri" w:eastAsia="Times New Roman" w:cs="Times New Roman"/>
      <w:i/>
      <w:szCs w:val="24"/>
      <w:lang w:eastAsia="ru-RU"/>
    </w:rPr>
  </w:style>
  <w:style w:type="paragraph" w:styleId="9">
    <w:name w:val="Heading 9"/>
    <w:basedOn w:val="Normal"/>
    <w:next w:val="Normal"/>
    <w:link w:val="90"/>
    <w:unhideWhenUsed/>
    <w:qFormat/>
    <w:rsid w:val="005c17e7"/>
    <w:pPr>
      <w:suppressAutoHyphens w:val="true"/>
      <w:spacing w:lineRule="auto" w:line="360" w:before="240" w:after="60"/>
      <w:ind w:left="1584" w:hanging="1584"/>
      <w:contextualSpacing/>
      <w:outlineLvl w:val="8"/>
    </w:pPr>
    <w:rPr>
      <w:rFonts w:ascii="Calibri Light" w:hAnsi="Calibri Light" w:eastAsia="Times New Roman" w:cs="Times New Roman"/>
      <w:iCs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Н1 Знак"/>
    <w:basedOn w:val="12"/>
    <w:link w:val="19"/>
    <w:qFormat/>
    <w:rsid w:val="006f6e4b"/>
    <w:rPr>
      <w:rFonts w:ascii="Times New Roman Полужирный" w:hAnsi="Times New Roman Полужирный" w:eastAsia="" w:cs="" w:cstheme="majorBidi" w:eastAsiaTheme="majorEastAsia"/>
      <w:b/>
      <w:color w:val="2F5496" w:themeColor="accent1" w:themeShade="bf"/>
      <w:sz w:val="28"/>
      <w:szCs w:val="32"/>
    </w:rPr>
  </w:style>
  <w:style w:type="character" w:styleId="12" w:customStyle="1">
    <w:name w:val="Заголовок 1 Знак"/>
    <w:basedOn w:val="DefaultParagraphFont"/>
    <w:link w:val="17"/>
    <w:qFormat/>
    <w:rsid w:val="002c690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21" w:customStyle="1">
    <w:name w:val="Н2 Знак"/>
    <w:basedOn w:val="22"/>
    <w:link w:val="26"/>
    <w:qFormat/>
    <w:rsid w:val="0092519d"/>
    <w:rPr>
      <w:rFonts w:ascii="Times New Roman" w:hAnsi="Times New Roman" w:eastAsia="" w:cs="" w:cstheme="majorBidi" w:eastAsiaTheme="majorEastAsia"/>
      <w:b/>
      <w:color w:val="2F5496" w:themeColor="accent1" w:themeShade="bf"/>
      <w:sz w:val="28"/>
      <w:szCs w:val="26"/>
    </w:rPr>
  </w:style>
  <w:style w:type="character" w:styleId="22" w:customStyle="1">
    <w:name w:val="Заголовок 2 Знак"/>
    <w:basedOn w:val="DefaultParagraphFont"/>
    <w:link w:val="29"/>
    <w:qFormat/>
    <w:rsid w:val="002c690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Style5" w:customStyle="1">
    <w:name w:val="Текст выноски Знак"/>
    <w:basedOn w:val="DefaultParagraphFont"/>
    <w:link w:val="aa"/>
    <w:uiPriority w:val="99"/>
    <w:qFormat/>
    <w:rsid w:val="009a655f"/>
    <w:rPr>
      <w:rFonts w:ascii="Segoe UI" w:hAnsi="Segoe UI" w:cs="Segoe UI"/>
      <w:sz w:val="18"/>
      <w:szCs w:val="18"/>
    </w:rPr>
  </w:style>
  <w:style w:type="character" w:styleId="Style6" w:customStyle="1">
    <w:name w:val="Заголовок Знак"/>
    <w:basedOn w:val="DefaultParagraphFont"/>
    <w:link w:val="ac"/>
    <w:uiPriority w:val="10"/>
    <w:qFormat/>
    <w:rsid w:val="00e36bb8"/>
    <w:rPr>
      <w:rFonts w:ascii="Times New Roman" w:hAnsi="Times New Roman" w:eastAsia="" w:cs="" w:cstheme="majorBidi" w:eastAsiaTheme="majorEastAsia"/>
      <w:b/>
      <w:spacing w:val="-10"/>
      <w:kern w:val="2"/>
      <w:sz w:val="36"/>
      <w:szCs w:val="56"/>
    </w:rPr>
  </w:style>
  <w:style w:type="character" w:styleId="Style7" w:customStyle="1">
    <w:name w:val="Интернет-ссылка"/>
    <w:basedOn w:val="DefaultParagraphFont"/>
    <w:uiPriority w:val="99"/>
    <w:unhideWhenUsed/>
    <w:rsid w:val="00e90684"/>
    <w:rPr>
      <w:color w:val="0563C1" w:themeColor="hyperlink"/>
      <w:u w:val="single"/>
    </w:rPr>
  </w:style>
  <w:style w:type="character" w:styleId="Annotationreference">
    <w:name w:val="annotation reference"/>
    <w:basedOn w:val="DefaultParagraphFont"/>
    <w:uiPriority w:val="99"/>
    <w:unhideWhenUsed/>
    <w:qFormat/>
    <w:rsid w:val="00fc50c0"/>
    <w:rPr>
      <w:sz w:val="16"/>
      <w:szCs w:val="16"/>
    </w:rPr>
  </w:style>
  <w:style w:type="character" w:styleId="Style8" w:customStyle="1">
    <w:name w:val="Текст примечания Знак"/>
    <w:basedOn w:val="DefaultParagraphFont"/>
    <w:link w:val="af2"/>
    <w:uiPriority w:val="99"/>
    <w:qFormat/>
    <w:rsid w:val="00fc50c0"/>
    <w:rPr>
      <w:rFonts w:ascii="Times New Roman" w:hAnsi="Times New Roman"/>
      <w:sz w:val="20"/>
      <w:szCs w:val="20"/>
    </w:rPr>
  </w:style>
  <w:style w:type="character" w:styleId="Style9" w:customStyle="1">
    <w:name w:val="Тема примечания Знак"/>
    <w:basedOn w:val="Style8"/>
    <w:link w:val="af4"/>
    <w:uiPriority w:val="99"/>
    <w:qFormat/>
    <w:rsid w:val="00fc50c0"/>
    <w:rPr>
      <w:rFonts w:ascii="Times New Roman" w:hAnsi="Times New Roman"/>
      <w:b/>
      <w:bCs/>
      <w:sz w:val="20"/>
      <w:szCs w:val="20"/>
    </w:rPr>
  </w:style>
  <w:style w:type="character" w:styleId="Style10" w:customStyle="1">
    <w:name w:val="Текст таблицы Знак"/>
    <w:basedOn w:val="DefaultParagraphFont"/>
    <w:link w:val="af6"/>
    <w:qFormat/>
    <w:rsid w:val="00e90684"/>
    <w:rPr>
      <w:rFonts w:ascii="Times New Roman" w:hAnsi="Times New Roman" w:eastAsia="" w:cs="Arial" w:eastAsiaTheme="minorEastAsia"/>
      <w:sz w:val="24"/>
      <w:szCs w:val="24"/>
    </w:rPr>
  </w:style>
  <w:style w:type="character" w:styleId="Style11" w:customStyle="1">
    <w:name w:val="Заголовок таблицы Знак"/>
    <w:basedOn w:val="Style10"/>
    <w:link w:val="af8"/>
    <w:qFormat/>
    <w:rsid w:val="001e495f"/>
    <w:rPr>
      <w:rFonts w:ascii="Times New Roman" w:hAnsi="Times New Roman" w:eastAsia="Times New Roman" w:cs="Arial"/>
      <w:b/>
      <w:sz w:val="24"/>
      <w:szCs w:val="24"/>
    </w:rPr>
  </w:style>
  <w:style w:type="character" w:styleId="13" w:customStyle="1">
    <w:name w:val="Список- Знак1"/>
    <w:link w:val="-"/>
    <w:qFormat/>
    <w:locked/>
    <w:rsid w:val="00493f2a"/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character" w:styleId="Style12" w:customStyle="1">
    <w:name w:val="Абзац списка Знак"/>
    <w:basedOn w:val="DefaultParagraphFont"/>
    <w:link w:val="a4"/>
    <w:uiPriority w:val="34"/>
    <w:qFormat/>
    <w:rsid w:val="00ad2852"/>
    <w:rPr>
      <w:rFonts w:ascii="Times New Roman" w:hAnsi="Times New Roman" w:eastAsia="MS Mincho"/>
      <w:sz w:val="24"/>
      <w:shd w:fill="FFFFFF" w:val="clear"/>
    </w:rPr>
  </w:style>
  <w:style w:type="character" w:styleId="23" w:customStyle="1">
    <w:name w:val="т2 Абзац списка Знак"/>
    <w:basedOn w:val="Style12"/>
    <w:link w:val="27"/>
    <w:qFormat/>
    <w:rsid w:val="00fd6284"/>
    <w:rPr>
      <w:rFonts w:ascii="Times New Roman" w:hAnsi="Times New Roman" w:eastAsia="MS Mincho"/>
      <w:sz w:val="24"/>
      <w:shd w:fill="FFFFFF" w:val="clear"/>
    </w:rPr>
  </w:style>
  <w:style w:type="character" w:styleId="31" w:customStyle="1">
    <w:name w:val="Заголовок 3 Знак"/>
    <w:basedOn w:val="DefaultParagraphFont"/>
    <w:link w:val="33"/>
    <w:qFormat/>
    <w:rsid w:val="009a1bf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  <w:sz w:val="24"/>
      <w:szCs w:val="24"/>
    </w:rPr>
  </w:style>
  <w:style w:type="character" w:styleId="32" w:customStyle="1">
    <w:name w:val="Н3 Знак"/>
    <w:basedOn w:val="31"/>
    <w:link w:val="32"/>
    <w:qFormat/>
    <w:rsid w:val="0092519d"/>
    <w:rPr>
      <w:rFonts w:ascii="Times New Roman" w:hAnsi="Times New Roman" w:eastAsia="" w:cs="" w:cstheme="majorBidi" w:eastAsiaTheme="majorEastAsia"/>
      <w:b/>
      <w:color w:val="1F3763" w:themeColor="accent1" w:themeShade="7f"/>
      <w:sz w:val="28"/>
      <w:szCs w:val="24"/>
    </w:rPr>
  </w:style>
  <w:style w:type="character" w:styleId="41" w:customStyle="1">
    <w:name w:val="Заголовок 4 Знак"/>
    <w:basedOn w:val="DefaultParagraphFont"/>
    <w:link w:val="41"/>
    <w:qFormat/>
    <w:rsid w:val="00cb0244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Appleconvertedspace" w:customStyle="1">
    <w:name w:val="apple-converted-space"/>
    <w:basedOn w:val="DefaultParagraphFont"/>
    <w:qFormat/>
    <w:rsid w:val="00e12656"/>
    <w:rPr/>
  </w:style>
  <w:style w:type="character" w:styleId="AttributeValue" w:customStyle="1">
    <w:name w:val="AttributeValue"/>
    <w:qFormat/>
    <w:rsid w:val="00e12656"/>
    <w:rPr>
      <w:rFonts w:ascii="Verdana" w:hAnsi="Verdana" w:cs="Verdana"/>
      <w:i/>
      <w:iCs/>
      <w:lang w:val="ru-RU" w:eastAsia="ru-RU"/>
    </w:rPr>
  </w:style>
  <w:style w:type="character" w:styleId="Style13" w:customStyle="1">
    <w:name w:val="Верхний колонтитул Знак"/>
    <w:basedOn w:val="DefaultParagraphFont"/>
    <w:link w:val="afe"/>
    <w:qFormat/>
    <w:rsid w:val="00093c0b"/>
    <w:rPr>
      <w:rFonts w:ascii="Times New Roman" w:hAnsi="Times New Roman"/>
      <w:sz w:val="24"/>
    </w:rPr>
  </w:style>
  <w:style w:type="character" w:styleId="Style14" w:customStyle="1">
    <w:name w:val="Нижний колонтитул Знак"/>
    <w:basedOn w:val="DefaultParagraphFont"/>
    <w:link w:val="aff0"/>
    <w:uiPriority w:val="99"/>
    <w:qFormat/>
    <w:rsid w:val="00093c0b"/>
    <w:rPr>
      <w:rFonts w:ascii="Times New Roman" w:hAnsi="Times New Roman"/>
      <w:sz w:val="24"/>
    </w:rPr>
  </w:style>
  <w:style w:type="character" w:styleId="BookTitle">
    <w:name w:val="Book Title"/>
    <w:basedOn w:val="DefaultParagraphFont"/>
    <w:uiPriority w:val="33"/>
    <w:qFormat/>
    <w:rsid w:val="007d649a"/>
    <w:rPr>
      <w:b/>
      <w:bCs/>
      <w:i/>
      <w:iCs/>
      <w:spacing w:val="5"/>
    </w:rPr>
  </w:style>
  <w:style w:type="character" w:styleId="Style15" w:customStyle="1">
    <w:name w:val="Титульный Знак"/>
    <w:basedOn w:val="DefaultParagraphFont"/>
    <w:link w:val="aff3"/>
    <w:qFormat/>
    <w:rsid w:val="00bb6042"/>
    <w:rPr>
      <w:rFonts w:ascii="Times New Roman" w:hAnsi="Times New Roman"/>
      <w:b/>
      <w:sz w:val="36"/>
    </w:rPr>
  </w:style>
  <w:style w:type="character" w:styleId="H1lite" w:customStyle="1">
    <w:name w:val="H1 lite Знак"/>
    <w:basedOn w:val="11"/>
    <w:link w:val="H1lite"/>
    <w:qFormat/>
    <w:rsid w:val="00911473"/>
    <w:rPr>
      <w:rFonts w:ascii="Times New Roman Полужирный" w:hAnsi="Times New Roman Полужирный" w:eastAsia="" w:cs="" w:cstheme="majorBidi" w:eastAsiaTheme="majorEastAsia"/>
      <w:b/>
      <w:caps/>
      <w:color w:val="2F5496" w:themeColor="accent1" w:themeShade="bf"/>
      <w:sz w:val="28"/>
      <w:szCs w:val="32"/>
    </w:rPr>
  </w:style>
  <w:style w:type="character" w:styleId="Style16" w:customStyle="1">
    <w:name w:val="Адресат Знак"/>
    <w:basedOn w:val="DefaultParagraphFont"/>
    <w:link w:val="aff6"/>
    <w:qFormat/>
    <w:rsid w:val="00911473"/>
    <w:rPr>
      <w:rFonts w:ascii="Times New Roman" w:hAnsi="Times New Roman"/>
      <w:sz w:val="24"/>
    </w:rPr>
  </w:style>
  <w:style w:type="character" w:styleId="Style17" w:customStyle="1">
    <w:name w:val="Обычный нумерация Знак"/>
    <w:basedOn w:val="DefaultParagraphFont"/>
    <w:link w:val="a5"/>
    <w:qFormat/>
    <w:rsid w:val="00781b15"/>
    <w:rPr>
      <w:rFonts w:ascii="Times New Roman" w:hAnsi="Times New Roman"/>
      <w:sz w:val="24"/>
    </w:rPr>
  </w:style>
  <w:style w:type="character" w:styleId="Style18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nhideWhenUsed/>
    <w:qFormat/>
    <w:rsid w:val="00540757"/>
    <w:rPr>
      <w:vertAlign w:val="superscript"/>
    </w:rPr>
  </w:style>
  <w:style w:type="character" w:styleId="Style19" w:customStyle="1">
    <w:name w:val="Подподпункт Знак"/>
    <w:basedOn w:val="DefaultParagraphFont"/>
    <w:link w:val="affa"/>
    <w:qFormat/>
    <w:rsid w:val="00540757"/>
    <w:rPr>
      <w:rFonts w:ascii="Times New Roman" w:hAnsi="Times New Roman" w:eastAsia="Times New Roman" w:cs="Times New Roman"/>
      <w:kern w:val="2"/>
      <w:sz w:val="24"/>
      <w:szCs w:val="28"/>
      <w:lang w:eastAsia="ar-SA"/>
    </w:rPr>
  </w:style>
  <w:style w:type="character" w:styleId="Style20" w:customStyle="1">
    <w:name w:val="Название объекта Знак"/>
    <w:link w:val="afa"/>
    <w:uiPriority w:val="35"/>
    <w:qFormat/>
    <w:rsid w:val="00b7333e"/>
    <w:rPr>
      <w:rFonts w:ascii="Times New Roman" w:hAnsi="Times New Roman"/>
      <w:i/>
      <w:iCs/>
      <w:szCs w:val="18"/>
    </w:rPr>
  </w:style>
  <w:style w:type="character" w:styleId="14" w:customStyle="1">
    <w:name w:val="Цветной список - Акцент 1 Знак"/>
    <w:link w:val="-11"/>
    <w:uiPriority w:val="34"/>
    <w:qFormat/>
    <w:locked/>
    <w:rsid w:val="007e4aba"/>
    <w:rPr>
      <w:rFonts w:ascii="Calibri" w:hAnsi="Calibri" w:eastAsia="Calibri" w:cs="Times New Roman"/>
      <w:sz w:val="24"/>
      <w:szCs w:val="24"/>
      <w:lang w:val="en-US"/>
    </w:rPr>
  </w:style>
  <w:style w:type="character" w:styleId="Style21" w:customStyle="1">
    <w:name w:val="Основной текст с отступом Знак"/>
    <w:basedOn w:val="DefaultParagraphFont"/>
    <w:link w:val="affd"/>
    <w:uiPriority w:val="99"/>
    <w:qFormat/>
    <w:rsid w:val="007e4aba"/>
    <w:rPr>
      <w:rFonts w:ascii="Times New Roman" w:hAnsi="Times New Roman"/>
      <w:sz w:val="24"/>
    </w:rPr>
  </w:style>
  <w:style w:type="character" w:styleId="H4" w:customStyle="1">
    <w:name w:val="H4 Знак"/>
    <w:basedOn w:val="32"/>
    <w:link w:val="H4"/>
    <w:qFormat/>
    <w:rsid w:val="0092519d"/>
    <w:rPr>
      <w:rFonts w:ascii="Times New Roman" w:hAnsi="Times New Roman" w:eastAsia="" w:cs="" w:cstheme="majorBidi" w:eastAsiaTheme="majorEastAsia"/>
      <w:b/>
      <w:color w:val="1F3763" w:themeColor="accent1" w:themeShade="7f"/>
      <w:sz w:val="28"/>
      <w:szCs w:val="24"/>
    </w:rPr>
  </w:style>
  <w:style w:type="character" w:styleId="Style22" w:customStyle="1">
    <w:name w:val="Титульный текст Знак"/>
    <w:basedOn w:val="Style15"/>
    <w:link w:val="aff4"/>
    <w:uiPriority w:val="99"/>
    <w:qFormat/>
    <w:rsid w:val="00bc7bca"/>
    <w:rPr>
      <w:rFonts w:ascii="Times New Roman" w:hAnsi="Times New Roman"/>
      <w:b/>
      <w:sz w:val="32"/>
    </w:rPr>
  </w:style>
  <w:style w:type="character" w:styleId="Style23" w:customStyle="1">
    <w:name w:val="Таблица перечисление Знак"/>
    <w:basedOn w:val="Style12"/>
    <w:link w:val="afff0"/>
    <w:qFormat/>
    <w:rsid w:val="003441d1"/>
    <w:rPr>
      <w:rFonts w:ascii="Times New Roman" w:hAnsi="Times New Roman" w:eastAsia="MS Mincho"/>
      <w:sz w:val="24"/>
      <w:shd w:fill="FFFFFF" w:val="clear"/>
    </w:rPr>
  </w:style>
  <w:style w:type="character" w:styleId="Style24" w:customStyle="1">
    <w:name w:val="Текст сноски Знак"/>
    <w:basedOn w:val="DefaultParagraphFont"/>
    <w:link w:val="afff2"/>
    <w:qFormat/>
    <w:rsid w:val="00f35428"/>
    <w:rPr>
      <w:rFonts w:ascii="Times New Roman" w:hAnsi="Times New Roman"/>
      <w:sz w:val="20"/>
      <w:szCs w:val="20"/>
    </w:rPr>
  </w:style>
  <w:style w:type="character" w:styleId="15" w:customStyle="1">
    <w:name w:val="Текст пункта Знак1"/>
    <w:link w:val="afff4"/>
    <w:qFormat/>
    <w:locked/>
    <w:rsid w:val="00dc5e01"/>
    <w:rPr>
      <w:rFonts w:ascii="Times New Roman" w:hAnsi="Times New Roman" w:eastAsia="Times New Roman" w:cs="Times New Roman"/>
      <w:iCs/>
      <w:sz w:val="24"/>
      <w:szCs w:val="24"/>
    </w:rPr>
  </w:style>
  <w:style w:type="character" w:styleId="Style25" w:customStyle="1">
    <w:name w:val="Т_Название документа Знак"/>
    <w:basedOn w:val="DefaultParagraphFont"/>
    <w:link w:val="afff5"/>
    <w:qFormat/>
    <w:rsid w:val="00510811"/>
    <w:rPr>
      <w:rFonts w:ascii="Times New Roman" w:hAnsi="Times New Roman" w:eastAsia="Times New Roman" w:cs="Times New Roman"/>
      <w:iCs/>
      <w:caps/>
      <w:color w:val="5A5A5A" w:themeColor="text1" w:themeTint="a5"/>
      <w:spacing w:val="15"/>
      <w:sz w:val="32"/>
      <w:szCs w:val="32"/>
      <w:lang w:eastAsia="ru-RU"/>
    </w:rPr>
  </w:style>
  <w:style w:type="character" w:styleId="Style26" w:customStyle="1">
    <w:name w:val="Аннотация Знак"/>
    <w:basedOn w:val="DefaultParagraphFont"/>
    <w:link w:val="afff7"/>
    <w:qFormat/>
    <w:rsid w:val="00510811"/>
    <w:rPr>
      <w:rFonts w:ascii="Times New Roman Полужирный" w:hAnsi="Times New Roman Полужирный" w:eastAsia="Calibri" w:cs="Times New Roman"/>
      <w:b/>
      <w:iCs/>
      <w:caps/>
      <w:sz w:val="24"/>
      <w:szCs w:val="20"/>
      <w:lang w:eastAsia="ru-RU"/>
    </w:rPr>
  </w:style>
  <w:style w:type="character" w:styleId="51" w:customStyle="1">
    <w:name w:val="Заголовок 5 Знак"/>
    <w:basedOn w:val="DefaultParagraphFont"/>
    <w:link w:val="50"/>
    <w:qFormat/>
    <w:rsid w:val="005c17e7"/>
    <w:rPr>
      <w:rFonts w:ascii="Times New Roman" w:hAnsi="Times New Roman" w:eastAsia="Times New Roman" w:cs="Times New Roman"/>
      <w:b/>
      <w:bCs/>
      <w:iCs/>
      <w:sz w:val="24"/>
      <w:szCs w:val="26"/>
      <w:lang w:eastAsia="ru-RU"/>
    </w:rPr>
  </w:style>
  <w:style w:type="character" w:styleId="61" w:customStyle="1">
    <w:name w:val="Заголовок 6 Знак"/>
    <w:basedOn w:val="DefaultParagraphFont"/>
    <w:link w:val="6"/>
    <w:qFormat/>
    <w:rsid w:val="005c17e7"/>
    <w:rPr>
      <w:rFonts w:ascii="Times New Roman" w:hAnsi="Times New Roman" w:eastAsia="Times New Roman" w:cs="Times New Roman"/>
      <w:b/>
      <w:bCs/>
      <w:iCs/>
      <w:sz w:val="24"/>
    </w:rPr>
  </w:style>
  <w:style w:type="character" w:styleId="71" w:customStyle="1">
    <w:name w:val="Заголовок 7 Знак"/>
    <w:basedOn w:val="DefaultParagraphFont"/>
    <w:link w:val="7"/>
    <w:qFormat/>
    <w:rsid w:val="005c17e7"/>
    <w:rPr>
      <w:rFonts w:ascii="Calibri" w:hAnsi="Calibri" w:eastAsia="Times New Roman" w:cs="Times New Roman"/>
      <w:iCs/>
      <w:sz w:val="24"/>
      <w:szCs w:val="24"/>
      <w:lang w:eastAsia="ru-RU"/>
    </w:rPr>
  </w:style>
  <w:style w:type="character" w:styleId="81" w:customStyle="1">
    <w:name w:val="Заголовок 8 Знак"/>
    <w:basedOn w:val="DefaultParagraphFont"/>
    <w:link w:val="8"/>
    <w:qFormat/>
    <w:rsid w:val="005c17e7"/>
    <w:rPr>
      <w:rFonts w:ascii="Calibri" w:hAnsi="Calibri" w:eastAsia="Times New Roman" w:cs="Times New Roman"/>
      <w:i/>
      <w:sz w:val="24"/>
      <w:szCs w:val="24"/>
      <w:lang w:eastAsia="ru-RU"/>
    </w:rPr>
  </w:style>
  <w:style w:type="character" w:styleId="91" w:customStyle="1">
    <w:name w:val="Заголовок 9 Знак"/>
    <w:basedOn w:val="DefaultParagraphFont"/>
    <w:link w:val="9"/>
    <w:qFormat/>
    <w:rsid w:val="005c17e7"/>
    <w:rPr>
      <w:rFonts w:ascii="Calibri Light" w:hAnsi="Calibri Light" w:eastAsia="Times New Roman" w:cs="Times New Roman"/>
      <w:iCs/>
      <w:sz w:val="24"/>
      <w:szCs w:val="20"/>
      <w:lang w:eastAsia="ru-RU"/>
    </w:rPr>
  </w:style>
  <w:style w:type="character" w:styleId="24" w:customStyle="1">
    <w:name w:val="2_Заголовок Знак"/>
    <w:basedOn w:val="DefaultParagraphFont"/>
    <w:link w:val="2e"/>
    <w:qFormat/>
    <w:rsid w:val="005c17e7"/>
    <w:rPr>
      <w:rFonts w:ascii="Times New Roman" w:hAnsi="Times New Roman" w:eastAsia="Times New Roman" w:cs="Times New Roman"/>
      <w:b/>
      <w:bCs/>
      <w:sz w:val="24"/>
      <w:szCs w:val="28"/>
      <w:lang w:eastAsia="ru-RU"/>
    </w:rPr>
  </w:style>
  <w:style w:type="character" w:styleId="Phnormal" w:customStyle="1">
    <w:name w:val="ph_normal Знак"/>
    <w:basedOn w:val="DefaultParagraphFont"/>
    <w:link w:val="phnormal"/>
    <w:qFormat/>
    <w:rsid w:val="005c17e7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6" w:customStyle="1">
    <w:name w:val="1ур_Маркированный спиок Знак"/>
    <w:basedOn w:val="DefaultParagraphFont"/>
    <w:link w:val="1"/>
    <w:qFormat/>
    <w:rsid w:val="00d16dea"/>
    <w:rPr>
      <w:rFonts w:ascii="Times New Roman" w:hAnsi="Times New Roman" w:eastAsia="Calibri" w:cs="Times New Roman"/>
      <w:sz w:val="24"/>
      <w:szCs w:val="20"/>
      <w:shd w:fill="FFFFFF" w:val="clear"/>
      <w:lang w:eastAsia="ru-RU"/>
    </w:rPr>
  </w:style>
  <w:style w:type="character" w:styleId="17" w:customStyle="1">
    <w:name w:val="Неразрешенное упоминание1"/>
    <w:basedOn w:val="DefaultParagraphFont"/>
    <w:uiPriority w:val="99"/>
    <w:semiHidden/>
    <w:unhideWhenUsed/>
    <w:qFormat/>
    <w:rsid w:val="00ab525c"/>
    <w:rPr>
      <w:color w:val="605E5C"/>
      <w:shd w:fill="E1DFDD" w:val="clear"/>
    </w:rPr>
  </w:style>
  <w:style w:type="character" w:styleId="Style27">
    <w:name w:val="Выделение"/>
    <w:uiPriority w:val="20"/>
    <w:qFormat/>
    <w:rsid w:val="005931a0"/>
    <w:rPr>
      <w:i/>
      <w:iCs/>
    </w:rPr>
  </w:style>
  <w:style w:type="character" w:styleId="25" w:customStyle="1">
    <w:name w:val="2ур_Маркированный список Знак"/>
    <w:basedOn w:val="DefaultParagraphFont"/>
    <w:link w:val="21"/>
    <w:qFormat/>
    <w:rsid w:val="005931a0"/>
    <w:rPr>
      <w:rFonts w:ascii="Times New Roman" w:hAnsi="Times New Roman" w:eastAsia="Calibri" w:cs="Times New Roman"/>
      <w:iCs/>
      <w:sz w:val="24"/>
    </w:rPr>
  </w:style>
  <w:style w:type="character" w:styleId="18" w:customStyle="1">
    <w:name w:val="1ур_Нумерованный список Знак"/>
    <w:basedOn w:val="DefaultParagraphFont"/>
    <w:link w:val="13"/>
    <w:qFormat/>
    <w:rsid w:val="005931a0"/>
    <w:rPr>
      <w:rFonts w:ascii="Times New Roman" w:hAnsi="Times New Roman" w:eastAsia="Calibri" w:cs="Times New Roman"/>
      <w:iCs/>
      <w:sz w:val="24"/>
    </w:rPr>
  </w:style>
  <w:style w:type="character" w:styleId="26" w:customStyle="1">
    <w:name w:val="2ур_Нумерованный список Знак"/>
    <w:basedOn w:val="DefaultParagraphFont"/>
    <w:link w:val="24"/>
    <w:qFormat/>
    <w:rsid w:val="005931a0"/>
    <w:rPr>
      <w:rFonts w:ascii="Times New Roman" w:hAnsi="Times New Roman" w:eastAsia="Calibri" w:cs="Times New Roman"/>
      <w:iCs/>
      <w:sz w:val="24"/>
    </w:rPr>
  </w:style>
  <w:style w:type="character" w:styleId="Style28" w:customStyle="1">
    <w:name w:val="Рисунок_Название Знак"/>
    <w:basedOn w:val="DefaultParagraphFont"/>
    <w:link w:val="afffb"/>
    <w:qFormat/>
    <w:rsid w:val="005931a0"/>
    <w:rPr>
      <w:rFonts w:ascii="Times New Roman" w:hAnsi="Times New Roman" w:eastAsia="Calibri" w:cs="Times New Roman"/>
      <w:sz w:val="20"/>
      <w:szCs w:val="20"/>
    </w:rPr>
  </w:style>
  <w:style w:type="character" w:styleId="Style29" w:customStyle="1">
    <w:name w:val="Табл_Название Знак"/>
    <w:basedOn w:val="Style20"/>
    <w:link w:val="afffd"/>
    <w:qFormat/>
    <w:rsid w:val="005931a0"/>
    <w:rPr>
      <w:rFonts w:ascii="Times New Roman" w:hAnsi="Times New Roman" w:eastAsia="Calibri" w:cs="Times New Roman"/>
      <w:i w:val="false"/>
      <w:iCs/>
      <w:color w:val="44546A" w:themeColor="text2"/>
      <w:sz w:val="20"/>
      <w:szCs w:val="20"/>
      <w:lang w:eastAsia="ru-RU"/>
    </w:rPr>
  </w:style>
  <w:style w:type="character" w:styleId="Style30" w:customStyle="1">
    <w:name w:val="Табл_шапка Знак"/>
    <w:basedOn w:val="DefaultParagraphFont"/>
    <w:link w:val="affff"/>
    <w:qFormat/>
    <w:rsid w:val="005931a0"/>
    <w:rPr>
      <w:rFonts w:ascii="Times New Roman" w:hAnsi="Times New Roman" w:eastAsia="Calibri" w:cs="Times New Roman"/>
      <w:b/>
      <w:iCs/>
      <w:sz w:val="24"/>
    </w:rPr>
  </w:style>
  <w:style w:type="character" w:styleId="Style31" w:customStyle="1">
    <w:name w:val="Табл_Текст Знак"/>
    <w:basedOn w:val="DefaultParagraphFont"/>
    <w:link w:val="affff1"/>
    <w:qFormat/>
    <w:rsid w:val="005931a0"/>
    <w:rPr>
      <w:rFonts w:ascii="Times New Roman" w:hAnsi="Times New Roman" w:eastAsia="Calibri" w:cs="Times New Roman"/>
      <w:sz w:val="24"/>
      <w:szCs w:val="20"/>
      <w:lang w:eastAsia="ru-RU"/>
    </w:rPr>
  </w:style>
  <w:style w:type="character" w:styleId="Style32" w:customStyle="1">
    <w:name w:val="Приложение Знак"/>
    <w:basedOn w:val="DefaultParagraphFont"/>
    <w:link w:val="affff3"/>
    <w:qFormat/>
    <w:rsid w:val="005931a0"/>
    <w:rPr>
      <w:rFonts w:ascii="Times New Roman Полужирный" w:hAnsi="Times New Roman Полужирный" w:eastAsia="Calibri" w:cs="Times New Roman"/>
      <w:b/>
      <w:iCs/>
      <w:caps/>
      <w:sz w:val="24"/>
      <w:szCs w:val="20"/>
      <w:lang w:eastAsia="ru-RU"/>
    </w:rPr>
  </w:style>
  <w:style w:type="character" w:styleId="Style33" w:customStyle="1">
    <w:name w:val="Прилож_(справочное) Знак"/>
    <w:basedOn w:val="DefaultParagraphFont"/>
    <w:link w:val="affff4"/>
    <w:qFormat/>
    <w:rsid w:val="005931a0"/>
    <w:rPr>
      <w:rFonts w:ascii="Times New Roman" w:hAnsi="Times New Roman" w:eastAsia="Calibri" w:cs="Times New Roman"/>
      <w:i/>
      <w:iCs/>
      <w:sz w:val="24"/>
    </w:rPr>
  </w:style>
  <w:style w:type="character" w:styleId="Style34" w:customStyle="1">
    <w:name w:val="Прилож_Название Знак"/>
    <w:basedOn w:val="DefaultParagraphFont"/>
    <w:link w:val="affff7"/>
    <w:qFormat/>
    <w:rsid w:val="005931a0"/>
    <w:rPr>
      <w:rFonts w:ascii="Times New Roman Полужирный" w:hAnsi="Times New Roman Полужирный" w:eastAsia="Calibri" w:cs="Times New Roman"/>
      <w:b/>
      <w:iCs/>
      <w:caps/>
      <w:sz w:val="24"/>
    </w:rPr>
  </w:style>
  <w:style w:type="character" w:styleId="Style35" w:customStyle="1">
    <w:name w:val="Прилож_Подзаголовок Знак"/>
    <w:basedOn w:val="DefaultParagraphFont"/>
    <w:link w:val="affff9"/>
    <w:qFormat/>
    <w:rsid w:val="005931a0"/>
    <w:rPr>
      <w:rFonts w:ascii="Times New Roman" w:hAnsi="Times New Roman" w:eastAsia="Calibri" w:cs="Times New Roman"/>
      <w:b/>
      <w:iCs/>
      <w:sz w:val="24"/>
    </w:rPr>
  </w:style>
  <w:style w:type="character" w:styleId="27" w:customStyle="1">
    <w:name w:val="Прилож_Подзаг2 Знак"/>
    <w:basedOn w:val="DefaultParagraphFont"/>
    <w:link w:val="2f2"/>
    <w:qFormat/>
    <w:rsid w:val="005931a0"/>
    <w:rPr>
      <w:rFonts w:ascii="Times New Roman" w:hAnsi="Times New Roman" w:eastAsia="Calibri" w:cs="Times New Roman"/>
      <w:b/>
      <w:iCs/>
      <w:sz w:val="24"/>
    </w:rPr>
  </w:style>
  <w:style w:type="character" w:styleId="19" w:customStyle="1">
    <w:name w:val="1 ур_Нумерованный список Знак"/>
    <w:basedOn w:val="DefaultParagraphFont"/>
    <w:link w:val="1f0"/>
    <w:qFormat/>
    <w:rsid w:val="005931a0"/>
    <w:rPr>
      <w:rFonts w:ascii="Times New Roman" w:hAnsi="Times New Roman" w:eastAsia="Calibri" w:cs="Times New Roman"/>
      <w:iCs/>
      <w:sz w:val="24"/>
    </w:rPr>
  </w:style>
  <w:style w:type="character" w:styleId="Style36" w:customStyle="1">
    <w:name w:val="Прил_Назв_Табл Знак"/>
    <w:basedOn w:val="DefaultParagraphFont"/>
    <w:link w:val="affffb"/>
    <w:qFormat/>
    <w:rsid w:val="005931a0"/>
    <w:rPr>
      <w:rFonts w:ascii="Times New Roman" w:hAnsi="Times New Roman" w:eastAsia="Calibri" w:cs="Times New Roman"/>
      <w:iCs/>
      <w:sz w:val="24"/>
      <w:szCs w:val="20"/>
    </w:rPr>
  </w:style>
  <w:style w:type="character" w:styleId="Style37" w:customStyle="1">
    <w:name w:val="Т_Название компании-разработчика Знак"/>
    <w:basedOn w:val="15"/>
    <w:link w:val="-0"/>
    <w:qFormat/>
    <w:rsid w:val="005931a0"/>
    <w:rPr>
      <w:rFonts w:ascii="Times New Roman" w:hAnsi="Times New Roman" w:eastAsia="Times New Roman" w:cs="Times New Roman"/>
      <w:iCs/>
      <w:caps/>
      <w:sz w:val="24"/>
      <w:szCs w:val="24"/>
    </w:rPr>
  </w:style>
  <w:style w:type="character" w:styleId="Style38" w:customStyle="1">
    <w:name w:val="Т_Утв_Согл Знак"/>
    <w:basedOn w:val="DefaultParagraphFont"/>
    <w:link w:val="affffd"/>
    <w:qFormat/>
    <w:rsid w:val="005931a0"/>
    <w:rPr>
      <w:rFonts w:ascii="Times New Roman Полужирный" w:hAnsi="Times New Roman Полужирный" w:eastAsia="Times New Roman" w:cs="Times New Roman"/>
      <w:b/>
      <w:iCs/>
      <w:caps/>
      <w:sz w:val="24"/>
      <w:szCs w:val="20"/>
      <w:lang w:eastAsia="ru-RU"/>
    </w:rPr>
  </w:style>
  <w:style w:type="character" w:styleId="Style39" w:customStyle="1">
    <w:name w:val="Текст таблицы_титул Знак"/>
    <w:basedOn w:val="DefaultParagraphFont"/>
    <w:link w:val="afffff"/>
    <w:qFormat/>
    <w:rsid w:val="005931a0"/>
    <w:rPr>
      <w:rFonts w:ascii="Times New Roman" w:hAnsi="Times New Roman" w:eastAsia="" w:cs="Times New Roman" w:eastAsiaTheme="minorEastAsia"/>
      <w:iCs/>
      <w:sz w:val="24"/>
      <w:szCs w:val="24"/>
      <w:lang w:eastAsia="ru-RU"/>
    </w:rPr>
  </w:style>
  <w:style w:type="character" w:styleId="Style40" w:customStyle="1">
    <w:name w:val="Т_Название системы Знак"/>
    <w:basedOn w:val="Style6"/>
    <w:link w:val="afffff1"/>
    <w:qFormat/>
    <w:rsid w:val="005931a0"/>
    <w:rPr>
      <w:rFonts w:ascii="Times New Roman" w:hAnsi="Times New Roman" w:eastAsia="Times New Roman" w:cs="" w:cstheme="majorBidi"/>
      <w:b/>
      <w:caps/>
      <w:spacing w:val="-10"/>
      <w:kern w:val="2"/>
      <w:sz w:val="32"/>
      <w:szCs w:val="32"/>
      <w:lang w:eastAsia="ru-RU"/>
    </w:rPr>
  </w:style>
  <w:style w:type="character" w:styleId="Style41" w:customStyle="1">
    <w:name w:val="_Т_Название подсистемы Знак"/>
    <w:basedOn w:val="Style6"/>
    <w:link w:val="afffff3"/>
    <w:qFormat/>
    <w:rsid w:val="005931a0"/>
    <w:rPr>
      <w:rFonts w:ascii="Times New Roman Полужирный" w:hAnsi="Times New Roman Полужирный" w:eastAsia="Times New Roman" w:cs="" w:cstheme="majorBidi"/>
      <w:b/>
      <w:iCs/>
      <w:caps/>
      <w:spacing w:val="-10"/>
      <w:kern w:val="2"/>
      <w:sz w:val="32"/>
      <w:szCs w:val="32"/>
      <w:lang w:eastAsia="ru-RU"/>
    </w:rPr>
  </w:style>
  <w:style w:type="character" w:styleId="Style42" w:customStyle="1">
    <w:name w:val="Т_код документа Знак"/>
    <w:basedOn w:val="Style44"/>
    <w:link w:val="afffff5"/>
    <w:qFormat/>
    <w:rsid w:val="005931a0"/>
    <w:rPr>
      <w:rFonts w:ascii="Times New Roman" w:hAnsi="Times New Roman" w:eastAsia="Times New Roman" w:cs="Times New Roman"/>
      <w:iCs/>
      <w:caps/>
      <w:color w:val="5A5A5A" w:themeColor="text1" w:themeTint="a5"/>
      <w:spacing w:val="15"/>
      <w:sz w:val="32"/>
      <w:szCs w:val="32"/>
      <w:lang w:eastAsia="ru-RU"/>
    </w:rPr>
  </w:style>
  <w:style w:type="character" w:styleId="Style43" w:customStyle="1">
    <w:name w:val="Т_год создания Знак"/>
    <w:basedOn w:val="15"/>
    <w:link w:val="afffff7"/>
    <w:qFormat/>
    <w:rsid w:val="005931a0"/>
    <w:rPr>
      <w:rFonts w:ascii="Times New Roman" w:hAnsi="Times New Roman" w:eastAsia="Times New Roman" w:cs="Times New Roman"/>
      <w:iCs/>
      <w:sz w:val="24"/>
      <w:szCs w:val="24"/>
    </w:rPr>
  </w:style>
  <w:style w:type="character" w:styleId="Style44" w:customStyle="1">
    <w:name w:val="Подзаголовок Знак"/>
    <w:basedOn w:val="DefaultParagraphFont"/>
    <w:link w:val="afffffa"/>
    <w:uiPriority w:val="11"/>
    <w:qFormat/>
    <w:rsid w:val="005931a0"/>
    <w:rPr>
      <w:rFonts w:eastAsia="" w:eastAsiaTheme="minorEastAsia"/>
      <w:iCs/>
      <w:color w:val="5A5A5A" w:themeColor="text1" w:themeTint="a5"/>
      <w:spacing w:val="15"/>
      <w:szCs w:val="20"/>
      <w:lang w:eastAsia="ru-RU"/>
    </w:rPr>
  </w:style>
  <w:style w:type="character" w:styleId="Style45" w:customStyle="1">
    <w:name w:val="Колонтитул Знак"/>
    <w:basedOn w:val="DefaultParagraphFont"/>
    <w:link w:val="afffffb"/>
    <w:qFormat/>
    <w:rsid w:val="005931a0"/>
    <w:rPr>
      <w:rFonts w:ascii="Times New Roman" w:hAnsi="Times New Roman" w:eastAsia="" w:cs="Times New Roman" w:eastAsiaTheme="minorEastAsia"/>
      <w:caps/>
      <w:sz w:val="20"/>
      <w:szCs w:val="24"/>
      <w:lang w:eastAsia="ru-RU"/>
    </w:rPr>
  </w:style>
  <w:style w:type="character" w:styleId="Style46" w:customStyle="1">
    <w:name w:val="Прил_назв_рисунка Знак"/>
    <w:basedOn w:val="DefaultParagraphFont"/>
    <w:link w:val="afffffd"/>
    <w:qFormat/>
    <w:rsid w:val="005931a0"/>
    <w:rPr>
      <w:rFonts w:ascii="Times New Roman" w:hAnsi="Times New Roman" w:eastAsia="Calibri" w:cs="Times New Roman"/>
      <w:sz w:val="20"/>
      <w:szCs w:val="20"/>
      <w:lang w:eastAsia="ru-RU"/>
    </w:rPr>
  </w:style>
  <w:style w:type="character" w:styleId="Style47" w:customStyle="1">
    <w:name w:val="П_Назв_табл Знак"/>
    <w:basedOn w:val="DefaultParagraphFont"/>
    <w:link w:val="affffff"/>
    <w:qFormat/>
    <w:rsid w:val="005931a0"/>
    <w:rPr>
      <w:rFonts w:ascii="Times New Roman" w:hAnsi="Times New Roman" w:eastAsia="Calibri" w:cs="Times New Roman"/>
      <w:iCs/>
      <w:sz w:val="20"/>
      <w:szCs w:val="20"/>
    </w:rPr>
  </w:style>
  <w:style w:type="character" w:styleId="Style48" w:customStyle="1">
    <w:name w:val="К_Код док Знак"/>
    <w:basedOn w:val="Style44"/>
    <w:link w:val="affffff1"/>
    <w:qFormat/>
    <w:rsid w:val="005931a0"/>
    <w:rPr>
      <w:rFonts w:eastAsia="" w:eastAsiaTheme="minorEastAsia"/>
      <w:iCs/>
      <w:color w:val="5A5A5A" w:themeColor="text1" w:themeTint="a5"/>
      <w:spacing w:val="15"/>
      <w:szCs w:val="20"/>
      <w:lang w:eastAsia="ru-RU"/>
    </w:rPr>
  </w:style>
  <w:style w:type="character" w:styleId="Style49" w:customStyle="1">
    <w:name w:val="Маркированный список Знак"/>
    <w:link w:val="a1"/>
    <w:qFormat/>
    <w:locked/>
    <w:rsid w:val="005931a0"/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5931a0"/>
    <w:rPr>
      <w:b/>
      <w:bCs/>
    </w:rPr>
  </w:style>
  <w:style w:type="character" w:styleId="Style50" w:customStyle="1">
    <w:name w:val="пример Знак"/>
    <w:basedOn w:val="DefaultParagraphFont"/>
    <w:link w:val="affffff6"/>
    <w:qFormat/>
    <w:rsid w:val="005931a0"/>
    <w:rPr>
      <w:rFonts w:ascii="Times New Roman" w:hAnsi="Times New Roman" w:eastAsia="" w:cs="Times New Roman" w:eastAsiaTheme="minorEastAsia"/>
      <w:i/>
      <w:color w:val="8496B0" w:themeColor="text2" w:themeTint="99"/>
      <w:sz w:val="24"/>
      <w:szCs w:val="24"/>
      <w:lang w:eastAsia="ru-RU"/>
    </w:rPr>
  </w:style>
  <w:style w:type="character" w:styleId="Style51" w:customStyle="1">
    <w:name w:val="Титул_Название документа Знак"/>
    <w:basedOn w:val="DefaultParagraphFont"/>
    <w:link w:val="affffff8"/>
    <w:qFormat/>
    <w:rsid w:val="005931a0"/>
    <w:rPr>
      <w:rFonts w:ascii="Times New Roman" w:hAnsi="Times New Roman" w:eastAsia="Times New Roman" w:cs="Times New Roman"/>
      <w:iCs/>
      <w:caps/>
      <w:sz w:val="32"/>
      <w:szCs w:val="32"/>
      <w:lang w:eastAsia="ru-RU"/>
    </w:rPr>
  </w:style>
  <w:style w:type="character" w:styleId="Style52" w:customStyle="1">
    <w:name w:val="Титул_код документа Знак"/>
    <w:basedOn w:val="DefaultParagraphFont"/>
    <w:link w:val="affffffa"/>
    <w:qFormat/>
    <w:rsid w:val="005931a0"/>
    <w:rPr>
      <w:rFonts w:ascii="Times New Roman" w:hAnsi="Times New Roman" w:eastAsia="Times New Roman" w:cs="Times New Roman"/>
      <w:caps/>
      <w:sz w:val="32"/>
      <w:szCs w:val="32"/>
      <w:lang w:eastAsia="ru-RU"/>
    </w:rPr>
  </w:style>
  <w:style w:type="character" w:styleId="Style53" w:customStyle="1">
    <w:name w:val="Табл_Назв Знак"/>
    <w:basedOn w:val="DefaultParagraphFont"/>
    <w:link w:val="affffffc"/>
    <w:qFormat/>
    <w:rsid w:val="005931a0"/>
    <w:rPr>
      <w:rFonts w:ascii="Times New Roman" w:hAnsi="Times New Roman" w:eastAsia="Calibri" w:cs="Times New Roman"/>
      <w:iCs/>
      <w:sz w:val="20"/>
      <w:szCs w:val="20"/>
      <w:lang w:eastAsia="ru-RU"/>
    </w:rPr>
  </w:style>
  <w:style w:type="character" w:styleId="111" w:customStyle="1">
    <w:name w:val="Неразрешенное упоминание11"/>
    <w:basedOn w:val="DefaultParagraphFont"/>
    <w:uiPriority w:val="99"/>
    <w:semiHidden/>
    <w:unhideWhenUsed/>
    <w:qFormat/>
    <w:rsid w:val="005931a0"/>
    <w:rPr>
      <w:color w:val="605E5C"/>
      <w:shd w:fill="E1DFDD" w:val="clear"/>
    </w:rPr>
  </w:style>
  <w:style w:type="character" w:styleId="Style54" w:customStyle="1">
    <w:name w:val="Нумерация текст Знак"/>
    <w:basedOn w:val="Style12"/>
    <w:link w:val="a2"/>
    <w:qFormat/>
    <w:rsid w:val="005931a0"/>
    <w:rPr>
      <w:rFonts w:ascii="Times New Roman" w:hAnsi="Times New Roman" w:eastAsia="MS Mincho" w:cs="Times New Roman"/>
      <w:sz w:val="24"/>
      <w:szCs w:val="20"/>
      <w:shd w:fill="FFFFFF" w:val="clear"/>
      <w:lang w:eastAsia="ru-RU"/>
    </w:rPr>
  </w:style>
  <w:style w:type="character" w:styleId="H5" w:customStyle="1">
    <w:name w:val="H5 Знак"/>
    <w:basedOn w:val="H4"/>
    <w:link w:val="H5"/>
    <w:qFormat/>
    <w:rsid w:val="005931a0"/>
    <w:rPr>
      <w:rFonts w:ascii="Times New Roman" w:hAnsi="Times New Roman" w:eastAsia="" w:cs="" w:cstheme="majorBidi" w:eastAsiaTheme="majorEastAsia"/>
      <w:b/>
      <w:i/>
      <w:color w:val="1F3763" w:themeColor="accent1" w:themeShade="7f"/>
      <w:sz w:val="24"/>
      <w:szCs w:val="24"/>
      <w:u w:val="single"/>
    </w:rPr>
  </w:style>
  <w:style w:type="character" w:styleId="Pagenumber">
    <w:name w:val="page number"/>
    <w:basedOn w:val="DefaultParagraphFont"/>
    <w:qFormat/>
    <w:rsid w:val="005931a0"/>
    <w:rPr>
      <w:rFonts w:ascii="Arial" w:hAnsi="Arial"/>
      <w:sz w:val="20"/>
    </w:rPr>
  </w:style>
  <w:style w:type="character" w:styleId="Style55" w:customStyle="1">
    <w:name w:val="Схема документа Знак"/>
    <w:basedOn w:val="DefaultParagraphFont"/>
    <w:link w:val="afffffff2"/>
    <w:qFormat/>
    <w:rsid w:val="005931a0"/>
    <w:rPr>
      <w:rFonts w:ascii="Lucida Grande" w:hAnsi="Lucida Grande" w:eastAsia="Times New Roman" w:cs="Times New Roman"/>
      <w:sz w:val="20"/>
      <w:szCs w:val="24"/>
      <w:lang w:val="en-US"/>
    </w:rPr>
  </w:style>
  <w:style w:type="character" w:styleId="Style56" w:customStyle="1">
    <w:name w:val="Текст Знак"/>
    <w:basedOn w:val="DefaultParagraphFont"/>
    <w:link w:val="afffffff4"/>
    <w:qFormat/>
    <w:rsid w:val="005931a0"/>
    <w:rPr>
      <w:rFonts w:ascii="Courier New" w:hAnsi="Courier New" w:eastAsia="Times New Roman" w:cs="Courier New"/>
      <w:sz w:val="20"/>
      <w:szCs w:val="20"/>
      <w:lang w:val="en-US"/>
    </w:rPr>
  </w:style>
  <w:style w:type="character" w:styleId="IntenseEmphasis">
    <w:name w:val="Intense Emphasis"/>
    <w:basedOn w:val="DefaultParagraphFont"/>
    <w:qFormat/>
    <w:rsid w:val="005931a0"/>
    <w:rPr>
      <w:i/>
      <w:iCs/>
      <w:color w:val="7F7F7F" w:themeColor="text1" w:themeTint="80"/>
    </w:rPr>
  </w:style>
  <w:style w:type="character" w:styleId="Style57" w:customStyle="1">
    <w:name w:val="Выделенная цитата Знак"/>
    <w:basedOn w:val="DefaultParagraphFont"/>
    <w:link w:val="afffffff7"/>
    <w:qFormat/>
    <w:rsid w:val="005931a0"/>
    <w:rPr>
      <w:rFonts w:ascii="Arial" w:hAnsi="Arial" w:eastAsia="Times New Roman" w:cs="Times New Roman"/>
      <w:i/>
      <w:iCs/>
      <w:color w:val="7F7F7F" w:themeColor="text1" w:themeTint="80"/>
      <w:sz w:val="20"/>
      <w:szCs w:val="24"/>
      <w:lang w:val="en-US"/>
    </w:rPr>
  </w:style>
  <w:style w:type="character" w:styleId="IntenseReference">
    <w:name w:val="Intense Reference"/>
    <w:basedOn w:val="DefaultParagraphFont"/>
    <w:qFormat/>
    <w:rsid w:val="005931a0"/>
    <w:rPr>
      <w:b/>
      <w:bCs/>
      <w:smallCaps/>
      <w:color w:val="7F7F7F" w:themeColor="text1" w:themeTint="80"/>
      <w:spacing w:val="5"/>
    </w:rPr>
  </w:style>
  <w:style w:type="character" w:styleId="Style58">
    <w:name w:val="Посещённая гиперссылка"/>
    <w:basedOn w:val="DefaultParagraphFont"/>
    <w:uiPriority w:val="99"/>
    <w:unhideWhenUsed/>
    <w:rsid w:val="005931a0"/>
    <w:rPr>
      <w:color w:val="954F72" w:themeColor="followedHyperlink"/>
      <w:u w:val="single"/>
    </w:rPr>
  </w:style>
  <w:style w:type="character" w:styleId="28" w:customStyle="1">
    <w:name w:val="Неразрешенное упоминание2"/>
    <w:basedOn w:val="DefaultParagraphFont"/>
    <w:uiPriority w:val="99"/>
    <w:semiHidden/>
    <w:unhideWhenUsed/>
    <w:qFormat/>
    <w:rsid w:val="00e3721a"/>
    <w:rPr>
      <w:color w:val="605E5C"/>
      <w:shd w:fill="E1DFDD" w:val="clear"/>
    </w:rPr>
  </w:style>
  <w:style w:type="character" w:styleId="Style59" w:customStyle="1">
    <w:name w:val="Текст концевой сноски Знак"/>
    <w:basedOn w:val="DefaultParagraphFont"/>
    <w:link w:val="afffffffb"/>
    <w:uiPriority w:val="99"/>
    <w:semiHidden/>
    <w:qFormat/>
    <w:rsid w:val="00ea4494"/>
    <w:rPr>
      <w:rFonts w:ascii="Times New Roman" w:hAnsi="Times New Roman"/>
      <w:sz w:val="20"/>
      <w:szCs w:val="20"/>
    </w:rPr>
  </w:style>
  <w:style w:type="character" w:styleId="Style60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ea4494"/>
    <w:rPr>
      <w:vertAlign w:val="superscript"/>
    </w:rPr>
  </w:style>
  <w:style w:type="character" w:styleId="Phlistitemized1" w:customStyle="1">
    <w:name w:val="ph_list_itemized_1 Знак"/>
    <w:link w:val="phlistitemized1"/>
    <w:qFormat/>
    <w:rsid w:val="008c7e78"/>
    <w:rPr>
      <w:rFonts w:ascii="Times New Roman" w:hAnsi="Times New Roman" w:eastAsia="Times New Roman" w:cs="Arial"/>
      <w:sz w:val="24"/>
      <w:szCs w:val="20"/>
    </w:rPr>
  </w:style>
  <w:style w:type="character" w:styleId="Phlistitemized2" w:customStyle="1">
    <w:name w:val="ph_list_itemized_2 Знак"/>
    <w:basedOn w:val="Phnormal"/>
    <w:link w:val="phlistitemized2"/>
    <w:qFormat/>
    <w:rsid w:val="008c7e78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InternetLink" w:customStyle="1">
    <w:name w:val="Hyperlink"/>
    <w:uiPriority w:val="99"/>
    <w:qFormat/>
    <w:rsid w:val="00bb54fe"/>
    <w:rPr>
      <w:color w:val="0000FF"/>
      <w:sz w:val="24"/>
      <w:u w:val="single"/>
    </w:rPr>
  </w:style>
  <w:style w:type="character" w:styleId="29" w:customStyle="1">
    <w:name w:val="Основной текст с отступом 2 Знак"/>
    <w:basedOn w:val="DefaultParagraphFont"/>
    <w:link w:val="2f7"/>
    <w:uiPriority w:val="99"/>
    <w:semiHidden/>
    <w:qFormat/>
    <w:rsid w:val="00867ec3"/>
    <w:rPr>
      <w:rFonts w:ascii="Times New Roman" w:hAnsi="Times New Roman"/>
      <w:sz w:val="24"/>
    </w:rPr>
  </w:style>
  <w:style w:type="character" w:styleId="110" w:customStyle="1">
    <w:name w:val="Оглавление 1 Знак"/>
    <w:basedOn w:val="DefaultParagraphFont"/>
    <w:uiPriority w:val="39"/>
    <w:qFormat/>
    <w:rsid w:val="00e90684"/>
    <w:rPr>
      <w:caps/>
    </w:rPr>
  </w:style>
  <w:style w:type="character" w:styleId="Style61" w:customStyle="1">
    <w:name w:val="Основной текст Знак"/>
    <w:basedOn w:val="DefaultParagraphFont"/>
    <w:qFormat/>
    <w:rsid w:val="00e90684"/>
    <w:rPr/>
  </w:style>
  <w:style w:type="character" w:styleId="Style62" w:customStyle="1">
    <w:name w:val="Список маркированный Знак"/>
    <w:qFormat/>
    <w:rsid w:val="00e90684"/>
    <w:rPr>
      <w:rFonts w:eastAsia="Times New Roman"/>
    </w:rPr>
  </w:style>
  <w:style w:type="character" w:styleId="Style63" w:customStyle="1">
    <w:name w:val="Текст документа Знак"/>
    <w:qFormat/>
    <w:rsid w:val="00e90684"/>
    <w:rPr>
      <w:rFonts w:eastAsia="Times New Roman"/>
      <w:lang w:eastAsia="ru-RU"/>
    </w:rPr>
  </w:style>
  <w:style w:type="character" w:styleId="BodyTextIndentChar" w:customStyle="1">
    <w:name w:val="Body Text Indent Char"/>
    <w:uiPriority w:val="99"/>
    <w:semiHidden/>
    <w:qFormat/>
    <w:locked/>
    <w:rsid w:val="00e90684"/>
    <w:rPr>
      <w:sz w:val="24"/>
      <w:lang w:val="ru-RU" w:eastAsia="ru-RU"/>
    </w:rPr>
  </w:style>
  <w:style w:type="character" w:styleId="PlaceholderText">
    <w:name w:val="Placeholder Text"/>
    <w:basedOn w:val="DefaultParagraphFont"/>
    <w:uiPriority w:val="99"/>
    <w:semiHidden/>
    <w:qFormat/>
    <w:rsid w:val="00e90684"/>
    <w:rPr>
      <w:color w:val="808080"/>
    </w:rPr>
  </w:style>
  <w:style w:type="character" w:styleId="Style64" w:customStyle="1">
    <w:name w:val="Титул_правая подпись Знак"/>
    <w:basedOn w:val="DefaultParagraphFont"/>
    <w:qFormat/>
    <w:rsid w:val="00e90684"/>
    <w:rPr/>
  </w:style>
  <w:style w:type="character" w:styleId="Style65" w:customStyle="1">
    <w:name w:val="Таблица_заголовок столбца Знак"/>
    <w:basedOn w:val="DefaultParagraphFont"/>
    <w:qFormat/>
    <w:rsid w:val="00e90684"/>
    <w:rPr>
      <w:rFonts w:eastAsia="Times New Roman"/>
      <w:b/>
      <w:sz w:val="22"/>
      <w:szCs w:val="22"/>
      <w:lang w:eastAsia="ru-RU"/>
    </w:rPr>
  </w:style>
  <w:style w:type="character" w:styleId="Style66" w:customStyle="1">
    <w:name w:val="Таблица_текст Знак"/>
    <w:basedOn w:val="DefaultParagraphFont"/>
    <w:qFormat/>
    <w:rsid w:val="00e90684"/>
    <w:rPr>
      <w:rFonts w:eastAsia="Times New Roman"/>
      <w:lang w:eastAsia="ru-RU"/>
    </w:rPr>
  </w:style>
  <w:style w:type="character" w:styleId="112" w:customStyle="1">
    <w:name w:val="Оглавление 1 Знак1"/>
    <w:link w:val="1b"/>
    <w:uiPriority w:val="39"/>
    <w:qFormat/>
    <w:rsid w:val="00e90684"/>
    <w:rPr>
      <w:rFonts w:ascii="Times New Roman Полужирный" w:hAnsi="Times New Roman Полужирный"/>
      <w:b/>
      <w:caps/>
      <w:sz w:val="24"/>
    </w:rPr>
  </w:style>
  <w:style w:type="character" w:styleId="Style67" w:customStyle="1">
    <w:name w:val="Термин"/>
    <w:basedOn w:val="DefaultParagraphFont"/>
    <w:qFormat/>
    <w:rsid w:val="00e90684"/>
    <w:rPr>
      <w:rFonts w:ascii="Times New Roman" w:hAnsi="Times New Roman"/>
      <w:b/>
      <w:i/>
      <w:color w:val="00000A"/>
    </w:rPr>
  </w:style>
  <w:style w:type="character" w:styleId="Style68" w:customStyle="1">
    <w:name w:val="Таблица_нумерация Знак"/>
    <w:basedOn w:val="DefaultParagraphFont"/>
    <w:qFormat/>
    <w:rsid w:val="00e90684"/>
    <w:rPr>
      <w:rFonts w:eastAsia="Times New Roman"/>
      <w:lang w:eastAsia="ru-RU"/>
    </w:rPr>
  </w:style>
  <w:style w:type="character" w:styleId="Style69" w:customStyle="1">
    <w:name w:val="Таблица_название Знак"/>
    <w:basedOn w:val="DefaultParagraphFont"/>
    <w:qFormat/>
    <w:rsid w:val="00e90684"/>
    <w:rPr>
      <w:rFonts w:eastAsia="Times New Roman"/>
      <w:b/>
      <w:bCs/>
      <w:sz w:val="20"/>
      <w:szCs w:val="20"/>
      <w:lang w:eastAsia="ru-RU"/>
    </w:rPr>
  </w:style>
  <w:style w:type="character" w:styleId="Style70" w:customStyle="1">
    <w:name w:val="обычный_текст Знак"/>
    <w:basedOn w:val="DefaultParagraphFont"/>
    <w:qFormat/>
    <w:rsid w:val="00e90684"/>
    <w:rPr>
      <w:rFonts w:ascii="Arial" w:hAnsi="Arial" w:eastAsia="Times New Roman"/>
      <w:sz w:val="22"/>
      <w:szCs w:val="20"/>
      <w:lang w:eastAsia="ru-RU"/>
    </w:rPr>
  </w:style>
  <w:style w:type="character" w:styleId="Style71" w:customStyle="1">
    <w:name w:val="Название Подсистемы Знак Знак"/>
    <w:uiPriority w:val="99"/>
    <w:qFormat/>
    <w:locked/>
    <w:rsid w:val="00e90684"/>
    <w:rPr>
      <w:rFonts w:eastAsia="Times New Roman"/>
      <w:b/>
      <w:caps/>
      <w:sz w:val="32"/>
      <w:szCs w:val="32"/>
      <w:lang w:eastAsia="ru-RU"/>
    </w:rPr>
  </w:style>
  <w:style w:type="character" w:styleId="Style72" w:customStyle="1">
    <w:name w:val="Титул_левая подпись Знак"/>
    <w:basedOn w:val="DefaultParagraphFont"/>
    <w:qFormat/>
    <w:rsid w:val="00e90684"/>
    <w:rPr/>
  </w:style>
  <w:style w:type="character" w:styleId="Style73" w:customStyle="1">
    <w:name w:val="Ссылка указателя"/>
    <w:qFormat/>
    <w:rsid w:val="00e90684"/>
    <w:rPr/>
  </w:style>
  <w:style w:type="character" w:styleId="211" w:customStyle="1">
    <w:name w:val="Заголовок 2 Знак1"/>
    <w:basedOn w:val="Style6"/>
    <w:qFormat/>
    <w:rsid w:val="00e90684"/>
    <w:rPr>
      <w:rFonts w:ascii="Times New Roman" w:hAnsi="Times New Roman" w:eastAsia="" w:cs="FreeSans" w:eastAsiaTheme="majorEastAsia"/>
      <w:b/>
      <w:bCs/>
      <w:spacing w:val="-10"/>
      <w:kern w:val="2"/>
      <w:sz w:val="24"/>
      <w:szCs w:val="28"/>
    </w:rPr>
  </w:style>
  <w:style w:type="character" w:styleId="113" w:customStyle="1">
    <w:name w:val="Основной текст Знак1"/>
    <w:basedOn w:val="DefaultParagraphFont"/>
    <w:link w:val="affffffffe"/>
    <w:qFormat/>
    <w:rsid w:val="00e90684"/>
    <w:rPr>
      <w:rFonts w:ascii="Times New Roman" w:hAnsi="Times New Roman" w:cs="Times New Roman"/>
      <w:sz w:val="24"/>
      <w:szCs w:val="24"/>
    </w:rPr>
  </w:style>
  <w:style w:type="character" w:styleId="114" w:customStyle="1">
    <w:name w:val="Заголовок Знак1"/>
    <w:basedOn w:val="DefaultParagraphFont"/>
    <w:uiPriority w:val="10"/>
    <w:qFormat/>
    <w:rsid w:val="00e90684"/>
    <w:rPr>
      <w:rFonts w:ascii="Times New Roman" w:hAnsi="Times New Roman" w:cs="FreeSans"/>
      <w:i/>
      <w:iCs/>
      <w:sz w:val="24"/>
      <w:szCs w:val="24"/>
    </w:rPr>
  </w:style>
  <w:style w:type="character" w:styleId="115" w:customStyle="1">
    <w:name w:val="Текст примечания Знак1"/>
    <w:basedOn w:val="DefaultParagraphFont"/>
    <w:qFormat/>
    <w:rsid w:val="00e90684"/>
    <w:rPr>
      <w:rFonts w:ascii="Times New Roman" w:hAnsi="Times New Roman" w:cs="Times New Roman"/>
      <w:sz w:val="20"/>
      <w:szCs w:val="20"/>
    </w:rPr>
  </w:style>
  <w:style w:type="character" w:styleId="116" w:customStyle="1">
    <w:name w:val="Тема примечания Знак1"/>
    <w:basedOn w:val="115"/>
    <w:qFormat/>
    <w:rsid w:val="00e90684"/>
    <w:rPr>
      <w:rFonts w:ascii="Times New Roman" w:hAnsi="Times New Roman" w:cs="Times New Roman"/>
      <w:b/>
      <w:bCs/>
      <w:sz w:val="20"/>
      <w:szCs w:val="20"/>
    </w:rPr>
  </w:style>
  <w:style w:type="character" w:styleId="117" w:customStyle="1">
    <w:name w:val="Текст выноски Знак1"/>
    <w:basedOn w:val="DefaultParagraphFont"/>
    <w:qFormat/>
    <w:rsid w:val="00e90684"/>
    <w:rPr>
      <w:rFonts w:ascii="Tahoma" w:hAnsi="Tahoma" w:cs="Tahoma"/>
      <w:sz w:val="16"/>
      <w:szCs w:val="16"/>
    </w:rPr>
  </w:style>
  <w:style w:type="character" w:styleId="118" w:customStyle="1">
    <w:name w:val="Верхний колонтитул Знак1"/>
    <w:basedOn w:val="DefaultParagraphFont"/>
    <w:qFormat/>
    <w:rsid w:val="00e90684"/>
    <w:rPr>
      <w:rFonts w:ascii="Times New Roman" w:hAnsi="Times New Roman" w:cs="Times New Roman"/>
      <w:sz w:val="24"/>
      <w:szCs w:val="24"/>
    </w:rPr>
  </w:style>
  <w:style w:type="character" w:styleId="119" w:customStyle="1">
    <w:name w:val="Нижний колонтитул Знак1"/>
    <w:basedOn w:val="DefaultParagraphFont"/>
    <w:qFormat/>
    <w:rsid w:val="00e90684"/>
    <w:rPr>
      <w:rFonts w:ascii="Times New Roman" w:hAnsi="Times New Roman" w:cs="Times New Roman"/>
      <w:sz w:val="24"/>
      <w:szCs w:val="24"/>
    </w:rPr>
  </w:style>
  <w:style w:type="character" w:styleId="120" w:customStyle="1">
    <w:name w:val="Подзаголовок Знак1"/>
    <w:basedOn w:val="DefaultParagraphFont"/>
    <w:uiPriority w:val="11"/>
    <w:qFormat/>
    <w:rsid w:val="00e90684"/>
    <w:rPr>
      <w:rFonts w:ascii="Calibri Light" w:hAnsi="Calibri Light" w:eastAsia="" w:cs=""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121" w:customStyle="1">
    <w:name w:val="Основной текст с отступом Знак1"/>
    <w:basedOn w:val="DefaultParagraphFont"/>
    <w:qFormat/>
    <w:rsid w:val="00e90684"/>
    <w:rPr>
      <w:rFonts w:ascii="Times New Roman" w:hAnsi="Times New Roman" w:eastAsia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qFormat/>
    <w:rsid w:val="00e90684"/>
    <w:rPr>
      <w:rFonts w:ascii="Courier New" w:hAnsi="Courier New" w:eastAsia="Times New Roman" w:cs="Courier New"/>
      <w:sz w:val="20"/>
      <w:szCs w:val="20"/>
    </w:rPr>
  </w:style>
  <w:style w:type="character" w:styleId="S1" w:customStyle="1">
    <w:name w:val="s1"/>
    <w:basedOn w:val="DefaultParagraphFont"/>
    <w:qFormat/>
    <w:rsid w:val="00e90684"/>
    <w:rPr/>
  </w:style>
  <w:style w:type="character" w:styleId="Tgc" w:customStyle="1">
    <w:name w:val="_tgc"/>
    <w:qFormat/>
    <w:locked/>
    <w:rsid w:val="00e90684"/>
    <w:rPr/>
  </w:style>
  <w:style w:type="character" w:styleId="St" w:customStyle="1">
    <w:name w:val="st"/>
    <w:basedOn w:val="DefaultParagraphFont"/>
    <w:qFormat/>
    <w:rsid w:val="00e90684"/>
    <w:rPr/>
  </w:style>
  <w:style w:type="character" w:styleId="210" w:customStyle="1">
    <w:name w:val="Маркированный 2 уровень Знак"/>
    <w:link w:val="23"/>
    <w:qFormat/>
    <w:rsid w:val="00e90684"/>
    <w:rPr>
      <w:rFonts w:ascii="Times New Roman" w:hAnsi="Times New Roman" w:cs="Times New Roman"/>
      <w:sz w:val="24"/>
      <w:szCs w:val="24"/>
    </w:rPr>
  </w:style>
  <w:style w:type="character" w:styleId="33" w:customStyle="1">
    <w:name w:val="3 уровень списка Знак"/>
    <w:basedOn w:val="210"/>
    <w:link w:val="38"/>
    <w:qFormat/>
    <w:rsid w:val="00e90684"/>
    <w:rPr>
      <w:rFonts w:ascii="Times New Roman" w:hAnsi="Times New Roman" w:cs="Times New Roman"/>
      <w:sz w:val="24"/>
      <w:szCs w:val="24"/>
      <w:lang w:val="en-US"/>
    </w:rPr>
  </w:style>
  <w:style w:type="character" w:styleId="HTML" w:customStyle="1">
    <w:name w:val="Стандартный HTML Знак"/>
    <w:basedOn w:val="DefaultParagraphFont"/>
    <w:link w:val="HTML0"/>
    <w:uiPriority w:val="99"/>
    <w:semiHidden/>
    <w:qFormat/>
    <w:rsid w:val="00e90684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Bold" w:customStyle="1">
    <w:name w:val="Текст_Bold"/>
    <w:qFormat/>
    <w:rsid w:val="00e90684"/>
    <w:rPr>
      <w:rFonts w:ascii="Tahoma" w:hAnsi="Tahoma"/>
      <w:b/>
    </w:rPr>
  </w:style>
  <w:style w:type="character" w:styleId="122" w:customStyle="1">
    <w:name w:val="Выдел_1"/>
    <w:qFormat/>
    <w:rsid w:val="00e90684"/>
    <w:rPr>
      <w:rFonts w:ascii="Tahoma" w:hAnsi="Tahoma"/>
      <w:i/>
      <w:spacing w:val="8"/>
      <w:kern w:val="0"/>
      <w:sz w:val="24"/>
      <w:szCs w:val="24"/>
    </w:rPr>
  </w:style>
  <w:style w:type="character" w:styleId="212" w:customStyle="1">
    <w:name w:val="Код_2"/>
    <w:qFormat/>
    <w:rsid w:val="00e90684"/>
    <w:rPr>
      <w:rFonts w:ascii="Courier New" w:hAnsi="Courier New"/>
      <w:spacing w:val="-2"/>
      <w:sz w:val="23"/>
      <w:szCs w:val="23"/>
      <w:lang w:val="en-US" w:eastAsia="en-US" w:bidi="ar-SA"/>
    </w:rPr>
  </w:style>
  <w:style w:type="character" w:styleId="Style74" w:customStyle="1">
    <w:name w:val="Кмд_польз"/>
    <w:qFormat/>
    <w:rsid w:val="00e90684"/>
    <w:rPr>
      <w:rFonts w:ascii="Courier New" w:hAnsi="Courier New"/>
      <w:b/>
      <w:sz w:val="20"/>
    </w:rPr>
  </w:style>
  <w:style w:type="character" w:styleId="Style75" w:customStyle="1">
    <w:name w:val="Примечание (текст) Знак"/>
    <w:link w:val="afffffffffff4"/>
    <w:qFormat/>
    <w:rsid w:val="00e90684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76" w:customStyle="1">
    <w:name w:val="Примечание Знак"/>
    <w:link w:val="affffffffffc"/>
    <w:qFormat/>
    <w:rsid w:val="00e90684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Style77" w:customStyle="1">
    <w:name w:val="Пример Знак"/>
    <w:link w:val="afffffffffff9"/>
    <w:qFormat/>
    <w:rsid w:val="00e90684"/>
    <w:rPr>
      <w:rFonts w:ascii="Times New Roman" w:hAnsi="Times New Roman" w:eastAsia="Times New Roman" w:cs="Times New Roman"/>
      <w:b/>
      <w:color w:val="1E5C3D"/>
      <w:sz w:val="20"/>
      <w:szCs w:val="20"/>
    </w:rPr>
  </w:style>
  <w:style w:type="character" w:styleId="Style78" w:customStyle="1">
    <w:name w:val="Важно! Знак"/>
    <w:link w:val="afffffffffff6"/>
    <w:qFormat/>
    <w:rsid w:val="00e90684"/>
    <w:rPr>
      <w:rFonts w:ascii="Times New Roman" w:hAnsi="Times New Roman" w:eastAsia="Times New Roman" w:cs="Times New Roman"/>
      <w:b/>
      <w:color w:val="E02020"/>
      <w:sz w:val="20"/>
      <w:szCs w:val="20"/>
      <w:lang w:eastAsia="ru-RU"/>
    </w:rPr>
  </w:style>
  <w:style w:type="character" w:styleId="Style79" w:customStyle="1">
    <w:name w:val="Надпись ТЛ и ЛУ Знак Знак"/>
    <w:link w:val="afffffffffffe"/>
    <w:qFormat/>
    <w:rsid w:val="00e90684"/>
    <w:rPr>
      <w:rFonts w:ascii="Tahoma" w:hAnsi="Tahoma" w:eastAsia="Times New Roman" w:cs="Times New Roman"/>
      <w:sz w:val="32"/>
      <w:szCs w:val="36"/>
      <w:lang w:val="x-none" w:eastAsia="x-none"/>
    </w:rPr>
  </w:style>
  <w:style w:type="character" w:styleId="Style80" w:customStyle="1">
    <w:name w:val="Название Модуля/Подсистемы Знак Знак"/>
    <w:link w:val="afffffffffffb"/>
    <w:qFormat/>
    <w:rsid w:val="00e90684"/>
    <w:rPr>
      <w:rFonts w:ascii="Tahoma" w:hAnsi="Tahoma" w:eastAsia="Times New Roman" w:cs="Times New Roman"/>
      <w:caps/>
      <w:sz w:val="52"/>
      <w:szCs w:val="48"/>
      <w:lang w:val="x-none" w:eastAsia="x-none"/>
    </w:rPr>
  </w:style>
  <w:style w:type="character" w:styleId="Style81" w:customStyle="1">
    <w:name w:val="Название системы;модуля Знак Знак"/>
    <w:link w:val="affffffffffff3"/>
    <w:qFormat/>
    <w:rsid w:val="00e90684"/>
    <w:rPr>
      <w:rFonts w:ascii="Tahoma" w:hAnsi="Tahoma" w:eastAsia="Times New Roman" w:cs="Times New Roman"/>
      <w:caps/>
      <w:sz w:val="40"/>
      <w:szCs w:val="48"/>
      <w:lang w:val="x-none" w:eastAsia="x-none"/>
    </w:rPr>
  </w:style>
  <w:style w:type="character" w:styleId="Style82" w:customStyle="1">
    <w:name w:val="Основной шрифт Знак"/>
    <w:link w:val="afffffffffffc"/>
    <w:qFormat/>
    <w:rsid w:val="00e90684"/>
    <w:rPr>
      <w:rFonts w:ascii="Tahoma" w:hAnsi="Tahoma" w:eastAsia="Times New Roman" w:cs="Times New Roman"/>
      <w:sz w:val="20"/>
      <w:szCs w:val="24"/>
      <w:lang w:eastAsia="ru-RU"/>
    </w:rPr>
  </w:style>
  <w:style w:type="character" w:styleId="Style83" w:customStyle="1">
    <w:name w:val="Термин Знак"/>
    <w:qFormat/>
    <w:rsid w:val="00e90684"/>
    <w:rPr>
      <w:rFonts w:ascii="Tahoma" w:hAnsi="Tahoma"/>
      <w:spacing w:val="2"/>
      <w:sz w:val="24"/>
      <w:szCs w:val="24"/>
      <w:lang w:eastAsia="en-US"/>
    </w:rPr>
  </w:style>
  <w:style w:type="character" w:styleId="TableGraf10L" w:customStyle="1">
    <w:name w:val="TableGraf 10L Знак"/>
    <w:link w:val="TableGraf10L"/>
    <w:qFormat/>
    <w:rsid w:val="00e90684"/>
    <w:rPr>
      <w:rFonts w:ascii="Times New Roman" w:hAnsi="Times New Roman" w:eastAsia="Times New Roman" w:cs="Times New Roman"/>
      <w:sz w:val="20"/>
      <w:szCs w:val="20"/>
    </w:rPr>
  </w:style>
  <w:style w:type="character" w:styleId="34" w:customStyle="1">
    <w:name w:val="Текст пункта Знак3"/>
    <w:qFormat/>
    <w:rsid w:val="00e90684"/>
    <w:rPr>
      <w:rFonts w:ascii="Times New Roman" w:hAnsi="Times New Roman" w:eastAsia="Times New Roman" w:cs="Times New Roman"/>
      <w:sz w:val="24"/>
      <w:szCs w:val="24"/>
    </w:rPr>
  </w:style>
  <w:style w:type="character" w:styleId="Issue90142watcher" w:customStyle="1">
    <w:name w:val="issue-90142-watcher"/>
    <w:qFormat/>
    <w:rsid w:val="00e90684"/>
    <w:rPr/>
  </w:style>
  <w:style w:type="character" w:styleId="123" w:customStyle="1">
    <w:name w:val="Маркированный 1 уровень Знак Знак"/>
    <w:qFormat/>
    <w:rsid w:val="00e90684"/>
    <w:rPr>
      <w:rFonts w:ascii="Tahoma" w:hAnsi="Tahoma"/>
      <w:spacing w:val="2"/>
      <w:sz w:val="24"/>
      <w:szCs w:val="24"/>
      <w:lang w:eastAsia="en-US"/>
    </w:rPr>
  </w:style>
  <w:style w:type="character" w:styleId="Style84" w:customStyle="1">
    <w:name w:val="Рис Знак"/>
    <w:link w:val="affffffffffe"/>
    <w:qFormat/>
    <w:locked/>
    <w:rsid w:val="00e90684"/>
    <w:rPr>
      <w:rFonts w:ascii="Tahoma" w:hAnsi="Tahoma" w:eastAsia="Times New Roman" w:cs="Times New Roman"/>
      <w:sz w:val="24"/>
      <w:szCs w:val="20"/>
      <w:lang w:val="en-US"/>
    </w:rPr>
  </w:style>
  <w:style w:type="character" w:styleId="213" w:customStyle="1">
    <w:name w:val="Маркированный 2 уровень Знак Знак"/>
    <w:qFormat/>
    <w:rsid w:val="00e90684"/>
    <w:rPr>
      <w:rFonts w:ascii="Tahoma" w:hAnsi="Tahoma"/>
      <w:spacing w:val="2"/>
      <w:sz w:val="24"/>
      <w:szCs w:val="24"/>
      <w:lang w:eastAsia="en-US"/>
    </w:rPr>
  </w:style>
  <w:style w:type="character" w:styleId="Style85" w:customStyle="1">
    <w:name w:val="Горячая клавиша (пункт меню) Знак Знак"/>
    <w:link w:val="affffffffffff6"/>
    <w:qFormat/>
    <w:rsid w:val="00e90684"/>
    <w:rPr>
      <w:rFonts w:ascii="Tahoma" w:hAnsi="Tahoma" w:eastAsia="Times New Roman" w:cs="Tahoma"/>
      <w:i/>
      <w:sz w:val="20"/>
      <w:szCs w:val="24"/>
      <w:lang w:eastAsia="ru-RU"/>
    </w:rPr>
  </w:style>
  <w:style w:type="character" w:styleId="Phinline" w:customStyle="1">
    <w:name w:val="ph_inline"/>
    <w:qFormat/>
    <w:rsid w:val="00e90684"/>
    <w:rPr/>
  </w:style>
  <w:style w:type="character" w:styleId="Phinline8" w:customStyle="1">
    <w:name w:val="ph_inline_8"/>
    <w:qFormat/>
    <w:rsid w:val="00e90684"/>
    <w:rPr>
      <w:sz w:val="16"/>
    </w:rPr>
  </w:style>
  <w:style w:type="character" w:styleId="Phinlinebolditalic" w:customStyle="1">
    <w:name w:val="ph_inline_bolditalic"/>
    <w:qFormat/>
    <w:rsid w:val="00e90684"/>
    <w:rPr>
      <w:rFonts w:ascii="Times New Roman" w:hAnsi="Times New Roman"/>
      <w:b/>
      <w:bCs/>
      <w:i/>
      <w:lang w:val="ru-RU" w:eastAsia="ru-RU" w:bidi="ar-SA"/>
    </w:rPr>
  </w:style>
  <w:style w:type="character" w:styleId="Phinlinecomputer" w:customStyle="1">
    <w:name w:val="ph_inline_computer"/>
    <w:qFormat/>
    <w:rsid w:val="00e90684"/>
    <w:rPr>
      <w:rFonts w:ascii="Courier New" w:hAnsi="Courier New"/>
      <w:sz w:val="24"/>
    </w:rPr>
  </w:style>
  <w:style w:type="character" w:styleId="Phinlinefirstterm" w:customStyle="1">
    <w:name w:val="ph_inline_firstterm"/>
    <w:qFormat/>
    <w:rsid w:val="00e90684"/>
    <w:rPr>
      <w:i/>
      <w:sz w:val="24"/>
    </w:rPr>
  </w:style>
  <w:style w:type="character" w:styleId="Phinlineguiitem" w:customStyle="1">
    <w:name w:val="ph_inline_guiitem"/>
    <w:qFormat/>
    <w:rsid w:val="00e90684"/>
    <w:rPr>
      <w:rFonts w:ascii="Times New Roman" w:hAnsi="Times New Roman"/>
      <w:b/>
      <w:bCs/>
      <w:lang w:val="ru-RU" w:eastAsia="ru-RU" w:bidi="ar-SA"/>
    </w:rPr>
  </w:style>
  <w:style w:type="character" w:styleId="Phinlinekeycap" w:customStyle="1">
    <w:name w:val="ph_inline_keycap"/>
    <w:qFormat/>
    <w:rsid w:val="00e90684"/>
    <w:rPr>
      <w:b/>
      <w:smallCaps/>
      <w:sz w:val="24"/>
    </w:rPr>
  </w:style>
  <w:style w:type="character" w:styleId="Phinlinespace" w:customStyle="1">
    <w:name w:val="ph_inline_space"/>
    <w:qFormat/>
    <w:rsid w:val="00e90684"/>
    <w:rPr>
      <w:spacing w:val="60"/>
    </w:rPr>
  </w:style>
  <w:style w:type="character" w:styleId="Phinlinesuperline" w:customStyle="1">
    <w:name w:val="ph_inline_superline"/>
    <w:qFormat/>
    <w:rsid w:val="00e90684"/>
    <w:rPr>
      <w:vertAlign w:val="superscript"/>
    </w:rPr>
  </w:style>
  <w:style w:type="character" w:styleId="Phinlineunderline" w:customStyle="1">
    <w:name w:val="ph_inline_underline"/>
    <w:qFormat/>
    <w:rsid w:val="00e90684"/>
    <w:rPr>
      <w:u w:val="single"/>
      <w:lang w:val="ru-RU"/>
    </w:rPr>
  </w:style>
  <w:style w:type="character" w:styleId="Phinlineunderlineitalic" w:customStyle="1">
    <w:name w:val="ph_inline_underlineitalic"/>
    <w:qFormat/>
    <w:rsid w:val="00e90684"/>
    <w:rPr>
      <w:i/>
      <w:u w:val="single"/>
      <w:lang w:val="ru-RU"/>
    </w:rPr>
  </w:style>
  <w:style w:type="character" w:styleId="Phinlineuppercase" w:customStyle="1">
    <w:name w:val="ph_inline_uppercase"/>
    <w:qFormat/>
    <w:rsid w:val="00e90684"/>
    <w:rPr>
      <w:rFonts w:ascii="Times New Roman" w:hAnsi="Times New Roman"/>
      <w:caps/>
      <w:lang w:val="ru-RU"/>
    </w:rPr>
  </w:style>
  <w:style w:type="character" w:styleId="HTML1" w:customStyle="1">
    <w:name w:val="Адрес HTML Знак"/>
    <w:basedOn w:val="DefaultParagraphFont"/>
    <w:link w:val="HTML2"/>
    <w:qFormat/>
    <w:rsid w:val="00e90684"/>
    <w:rPr>
      <w:rFonts w:ascii="Times New Roman" w:hAnsi="Times New Roman" w:eastAsia="Times New Roman" w:cs="Times New Roman"/>
      <w:i/>
      <w:iCs/>
      <w:sz w:val="24"/>
      <w:szCs w:val="20"/>
      <w:lang w:eastAsia="ru-RU"/>
    </w:rPr>
  </w:style>
  <w:style w:type="character" w:styleId="Style86" w:customStyle="1">
    <w:name w:val="_Титул_Название документа Знак"/>
    <w:link w:val="affffffffffff9"/>
    <w:qFormat/>
    <w:rsid w:val="00e90684"/>
    <w:rPr>
      <w:rFonts w:ascii="Times New Roman" w:hAnsi="Times New Roman" w:eastAsia="Times New Roman" w:cs="Times New Roman"/>
      <w:b/>
      <w:caps/>
      <w:sz w:val="32"/>
      <w:szCs w:val="24"/>
      <w:lang w:eastAsia="ru-RU"/>
    </w:rPr>
  </w:style>
  <w:style w:type="character" w:styleId="Phnormal1" w:customStyle="1">
    <w:name w:val="ph_normal Знак Знак"/>
    <w:qFormat/>
    <w:rsid w:val="00e90684"/>
    <w:rPr>
      <w:sz w:val="24"/>
    </w:rPr>
  </w:style>
  <w:style w:type="character" w:styleId="Kbtitlemain" w:customStyle="1">
    <w:name w:val="kbtitlemain"/>
    <w:qFormat/>
    <w:rsid w:val="00e90684"/>
    <w:rPr/>
  </w:style>
  <w:style w:type="character" w:styleId="Scrollcodedefaultnewcontentfunctions" w:customStyle="1">
    <w:name w:val="scroll-code_defaultnew_content_functions"/>
    <w:basedOn w:val="DefaultParagraphFont"/>
    <w:qFormat/>
    <w:rsid w:val="00e90684"/>
    <w:rPr>
      <w:color w:val="FF1493"/>
    </w:rPr>
  </w:style>
  <w:style w:type="character" w:styleId="Scrollcodedefaultnewcontentplain" w:customStyle="1">
    <w:name w:val="scroll-code_defaultnew_content_plain"/>
    <w:basedOn w:val="DefaultParagraphFont"/>
    <w:qFormat/>
    <w:rsid w:val="00e90684"/>
    <w:rPr>
      <w:color w:val="000000"/>
    </w:rPr>
  </w:style>
  <w:style w:type="character" w:styleId="Scrollcodedefaultnewcontentstring" w:customStyle="1">
    <w:name w:val="scroll-code_defaultnew_content_string"/>
    <w:basedOn w:val="DefaultParagraphFont"/>
    <w:qFormat/>
    <w:rsid w:val="00e90684"/>
    <w:rPr>
      <w:color w:val="003366"/>
    </w:rPr>
  </w:style>
  <w:style w:type="character" w:styleId="Scrollcodedefaultnewcontentkeyword" w:customStyle="1">
    <w:name w:val="scroll-code_defaultnew_content_keyword"/>
    <w:basedOn w:val="DefaultParagraphFont"/>
    <w:qFormat/>
    <w:rsid w:val="00e90684"/>
    <w:rPr>
      <w:b/>
      <w:bCs/>
      <w:color w:val="336699"/>
    </w:rPr>
  </w:style>
  <w:style w:type="character" w:styleId="Scrollcodedefaultnewcontentcolor1" w:customStyle="1">
    <w:name w:val="scroll-code_defaultnew_content_color1"/>
    <w:basedOn w:val="DefaultParagraphFont"/>
    <w:qFormat/>
    <w:rsid w:val="00e90684"/>
    <w:rPr>
      <w:color w:val="808080"/>
    </w:rPr>
  </w:style>
  <w:style w:type="character" w:styleId="Scrollcodedefaultnewcontentcolor2" w:customStyle="1">
    <w:name w:val="scroll-code_defaultnew_content_color2"/>
    <w:basedOn w:val="DefaultParagraphFont"/>
    <w:qFormat/>
    <w:rsid w:val="00e90684"/>
    <w:rPr>
      <w:color w:val="FF1493"/>
    </w:rPr>
  </w:style>
  <w:style w:type="character" w:styleId="Scrollcodedefaultnewcontentcolor3" w:customStyle="1">
    <w:name w:val="scroll-code_defaultnew_content_color3"/>
    <w:basedOn w:val="DefaultParagraphFont"/>
    <w:qFormat/>
    <w:rsid w:val="00e90684"/>
    <w:rPr>
      <w:color w:val="FF0000"/>
    </w:rPr>
  </w:style>
  <w:style w:type="character" w:styleId="Style87" w:customStyle="1">
    <w:name w:val="Обычный текст Знак"/>
    <w:link w:val="afffffffffffff3"/>
    <w:qFormat/>
    <w:rsid w:val="00e90684"/>
    <w:rPr>
      <w:rFonts w:ascii="Times New Roman" w:hAnsi="Times New Roman" w:eastAsia="Calibri" w:cs="Times New Roman"/>
      <w:sz w:val="24"/>
      <w:szCs w:val="24"/>
      <w:lang w:val="x-none" w:eastAsia="ru-RU"/>
    </w:rPr>
  </w:style>
  <w:style w:type="character" w:styleId="124" w:customStyle="1">
    <w:name w:val="Маркированный 1 уровень Знак"/>
    <w:uiPriority w:val="99"/>
    <w:qFormat/>
    <w:locked/>
    <w:rsid w:val="00e90684"/>
    <w:rPr>
      <w:rFonts w:ascii="Times New Roman" w:hAnsi="Times New Roman" w:eastAsia="Times New Roman"/>
      <w:sz w:val="28"/>
      <w:szCs w:val="28"/>
    </w:rPr>
  </w:style>
  <w:style w:type="character" w:styleId="Style88" w:customStyle="1">
    <w:name w:val="Текст внутри таблицы Знак"/>
    <w:link w:val="affffffffff7"/>
    <w:qFormat/>
    <w:rsid w:val="002326e1"/>
    <w:rPr>
      <w:rFonts w:ascii="Times New Roman" w:hAnsi="Times New Roman" w:eastAsia="Times New Roman" w:cs="Times New Roman"/>
      <w:sz w:val="20"/>
      <w:szCs w:val="24"/>
      <w:lang w:eastAsia="zh-CN"/>
    </w:rPr>
  </w:style>
  <w:style w:type="character" w:styleId="52" w:customStyle="1">
    <w:name w:val="Н5 Знак"/>
    <w:basedOn w:val="H4"/>
    <w:link w:val="5"/>
    <w:qFormat/>
    <w:rsid w:val="001221f0"/>
    <w:rPr>
      <w:rFonts w:ascii="Times New Roman" w:hAnsi="Times New Roman" w:eastAsia="" w:cs="" w:cstheme="majorBidi" w:eastAsiaTheme="majorEastAsia"/>
      <w:b/>
      <w:color w:val="1F3763" w:themeColor="accent1" w:themeShade="7f"/>
      <w:sz w:val="28"/>
      <w:szCs w:val="24"/>
    </w:rPr>
  </w:style>
  <w:style w:type="character" w:styleId="191" w:customStyle="1">
    <w:name w:val="19_Список_Нум_1 Знак"/>
    <w:link w:val="1910"/>
    <w:qFormat/>
    <w:locked/>
    <w:rsid w:val="00976395"/>
    <w:rPr>
      <w:rFonts w:ascii="Arial" w:hAnsi="Arial" w:eastAsia="Times New Roman" w:cs="Times New Roman"/>
      <w:sz w:val="24"/>
      <w:szCs w:val="20"/>
      <w:lang w:eastAsia="ru-RU"/>
    </w:rPr>
  </w:style>
  <w:style w:type="character" w:styleId="192" w:customStyle="1">
    <w:name w:val="19_Абзац_Обычный Знак"/>
    <w:link w:val="194"/>
    <w:qFormat/>
    <w:locked/>
    <w:rsid w:val="00976395"/>
    <w:rPr>
      <w:rFonts w:ascii="Arial" w:hAnsi="Arial" w:eastAsia="Times New Roman" w:cs="Times New Roman"/>
      <w:sz w:val="24"/>
      <w:szCs w:val="20"/>
      <w:lang w:eastAsia="ru-RU"/>
    </w:rPr>
  </w:style>
  <w:style w:type="character" w:styleId="1911" w:customStyle="1">
    <w:name w:val="19_Список_Марк_1 Знак"/>
    <w:link w:val="191"/>
    <w:qFormat/>
    <w:locked/>
    <w:rsid w:val="00976395"/>
    <w:rPr>
      <w:rFonts w:ascii="Arial" w:hAnsi="Arial" w:eastAsia="Times New Roman" w:cs="Times New Roman"/>
      <w:sz w:val="24"/>
      <w:szCs w:val="20"/>
      <w:lang w:eastAsia="ru-RU"/>
    </w:rPr>
  </w:style>
  <w:style w:type="character" w:styleId="35" w:customStyle="1">
    <w:name w:val="Неразрешенное упоминание3"/>
    <w:basedOn w:val="DefaultParagraphFont"/>
    <w:uiPriority w:val="99"/>
    <w:semiHidden/>
    <w:unhideWhenUsed/>
    <w:qFormat/>
    <w:rsid w:val="00d95694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a00bc"/>
    <w:rPr>
      <w:color w:val="605E5C"/>
      <w:shd w:fill="E1DFDD" w:val="clear"/>
    </w:rPr>
  </w:style>
  <w:style w:type="paragraph" w:styleId="Style89">
    <w:name w:val="Заголовок"/>
    <w:basedOn w:val="Normal"/>
    <w:next w:val="Style90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90">
    <w:name w:val="Body Text"/>
    <w:basedOn w:val="Normal"/>
    <w:link w:val="1f5"/>
    <w:unhideWhenUsed/>
    <w:rsid w:val="00e90684"/>
    <w:pPr>
      <w:spacing w:lineRule="auto" w:line="360" w:before="0" w:after="120"/>
    </w:pPr>
    <w:rPr>
      <w:rFonts w:cs="Times New Roman"/>
      <w:szCs w:val="24"/>
    </w:rPr>
  </w:style>
  <w:style w:type="paragraph" w:styleId="Style91">
    <w:name w:val="List"/>
    <w:basedOn w:val="Normal"/>
    <w:uiPriority w:val="99"/>
    <w:semiHidden/>
    <w:unhideWhenUsed/>
    <w:rsid w:val="00e90684"/>
    <w:pPr>
      <w:spacing w:lineRule="auto" w:line="360"/>
      <w:ind w:left="283" w:hanging="283"/>
    </w:pPr>
    <w:rPr>
      <w:rFonts w:cs="Times New Roman"/>
      <w:szCs w:val="24"/>
    </w:rPr>
  </w:style>
  <w:style w:type="paragraph" w:styleId="Style92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93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125" w:customStyle="1">
    <w:name w:val="Н1"/>
    <w:basedOn w:val="1"/>
    <w:next w:val="Normal"/>
    <w:link w:val="1a"/>
    <w:autoRedefine/>
    <w:qFormat/>
    <w:rsid w:val="006f6e4b"/>
    <w:pPr>
      <w:pageBreakBefore/>
      <w:spacing w:lineRule="auto" w:line="240" w:before="0" w:after="0"/>
      <w:contextualSpacing/>
    </w:pPr>
    <w:rPr>
      <w:rFonts w:ascii="Times New Roman Полужирный" w:hAnsi="Times New Roman Полужирный"/>
      <w:b/>
      <w:color w:val="auto"/>
      <w:sz w:val="28"/>
    </w:rPr>
  </w:style>
  <w:style w:type="paragraph" w:styleId="214" w:customStyle="1">
    <w:name w:val="Н2"/>
    <w:basedOn w:val="2"/>
    <w:next w:val="Normal"/>
    <w:link w:val="2b"/>
    <w:qFormat/>
    <w:rsid w:val="0092519d"/>
    <w:pPr>
      <w:spacing w:before="240" w:after="120"/>
      <w:contextualSpacing/>
    </w:pPr>
    <w:rPr>
      <w:rFonts w:ascii="Times New Roman" w:hAnsi="Times New Roman"/>
      <w:b/>
      <w:color w:val="auto"/>
      <w:sz w:val="28"/>
    </w:rPr>
  </w:style>
  <w:style w:type="paragraph" w:styleId="BalloonText">
    <w:name w:val="Balloon Text"/>
    <w:basedOn w:val="Normal"/>
    <w:link w:val="ab"/>
    <w:uiPriority w:val="99"/>
    <w:unhideWhenUsed/>
    <w:qFormat/>
    <w:rsid w:val="009a655f"/>
    <w:pPr/>
    <w:rPr>
      <w:rFonts w:ascii="Segoe UI" w:hAnsi="Segoe UI" w:cs="Segoe UI"/>
      <w:sz w:val="18"/>
      <w:szCs w:val="18"/>
    </w:rPr>
  </w:style>
  <w:style w:type="paragraph" w:styleId="Style94">
    <w:name w:val="Title"/>
    <w:basedOn w:val="Normal"/>
    <w:next w:val="Normal"/>
    <w:link w:val="ad"/>
    <w:autoRedefine/>
    <w:qFormat/>
    <w:rsid w:val="00e36bb8"/>
    <w:pPr>
      <w:keepLines/>
      <w:widowControl w:val="false"/>
      <w:suppressLineNumbers/>
      <w:ind w:hanging="0"/>
      <w:jc w:val="center"/>
    </w:pPr>
    <w:rPr>
      <w:rFonts w:eastAsia="" w:cs="" w:cstheme="majorBidi" w:eastAsiaTheme="majorEastAsia"/>
      <w:b/>
      <w:spacing w:val="-10"/>
      <w:kern w:val="2"/>
      <w:sz w:val="36"/>
      <w:szCs w:val="56"/>
    </w:rPr>
  </w:style>
  <w:style w:type="paragraph" w:styleId="NoSpacing">
    <w:name w:val="No Spacing"/>
    <w:uiPriority w:val="1"/>
    <w:qFormat/>
    <w:rsid w:val="009a655f"/>
    <w:pPr>
      <w:widowControl/>
      <w:bidi w:val="0"/>
      <w:spacing w:lineRule="auto" w:line="240" w:before="0" w:after="0"/>
      <w:ind w:firstLine="709"/>
      <w:contextualSpacing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TOCHeading">
    <w:name w:val="TOC Heading"/>
    <w:basedOn w:val="1"/>
    <w:next w:val="Normal"/>
    <w:uiPriority w:val="39"/>
    <w:unhideWhenUsed/>
    <w:qFormat/>
    <w:rsid w:val="0092519d"/>
    <w:pPr>
      <w:spacing w:lineRule="auto" w:line="259" w:before="240" w:after="240"/>
      <w:ind w:hanging="0"/>
    </w:pPr>
    <w:rPr>
      <w:rFonts w:ascii="Times New Roman Полужирный" w:hAnsi="Times New Roman Полужирный"/>
      <w:b/>
      <w:caps/>
      <w:color w:val="auto"/>
      <w:sz w:val="28"/>
      <w:lang w:eastAsia="ru-RU"/>
    </w:rPr>
  </w:style>
  <w:style w:type="paragraph" w:styleId="126">
    <w:name w:val="TOC 1"/>
    <w:basedOn w:val="Normal"/>
    <w:next w:val="Normal"/>
    <w:link w:val="111"/>
    <w:autoRedefine/>
    <w:uiPriority w:val="39"/>
    <w:unhideWhenUsed/>
    <w:rsid w:val="0013580e"/>
    <w:pPr>
      <w:tabs>
        <w:tab w:val="clear" w:pos="708"/>
        <w:tab w:val="left" w:pos="380" w:leader="none"/>
        <w:tab w:val="right" w:pos="9356" w:leader="dot"/>
      </w:tabs>
      <w:spacing w:before="120" w:after="120"/>
      <w:ind w:right="565" w:hanging="0"/>
    </w:pPr>
    <w:rPr>
      <w:rFonts w:ascii="Times New Roman Полужирный" w:hAnsi="Times New Roman Полужирный"/>
      <w:b/>
      <w:caps/>
    </w:rPr>
  </w:style>
  <w:style w:type="paragraph" w:styleId="Annotationtext">
    <w:name w:val="annotation text"/>
    <w:basedOn w:val="Normal"/>
    <w:link w:val="af3"/>
    <w:uiPriority w:val="99"/>
    <w:unhideWhenUsed/>
    <w:qFormat/>
    <w:rsid w:val="00fc50c0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5"/>
    <w:uiPriority w:val="99"/>
    <w:unhideWhenUsed/>
    <w:qFormat/>
    <w:rsid w:val="00fc50c0"/>
    <w:pPr/>
    <w:rPr>
      <w:b/>
      <w:bCs/>
    </w:rPr>
  </w:style>
  <w:style w:type="paragraph" w:styleId="Style95" w:customStyle="1">
    <w:name w:val="Текст таблицы"/>
    <w:basedOn w:val="Normal"/>
    <w:link w:val="af7"/>
    <w:qFormat/>
    <w:rsid w:val="00e90684"/>
    <w:pPr>
      <w:spacing w:lineRule="auto" w:line="264"/>
      <w:ind w:hanging="0"/>
      <w:jc w:val="left"/>
    </w:pPr>
    <w:rPr>
      <w:rFonts w:eastAsia="" w:cs="Arial" w:eastAsiaTheme="minorEastAsia"/>
      <w:szCs w:val="24"/>
    </w:rPr>
  </w:style>
  <w:style w:type="paragraph" w:styleId="Style96">
    <w:name w:val="Содержимое таблицы"/>
    <w:basedOn w:val="Normal"/>
    <w:qFormat/>
    <w:pPr/>
    <w:rPr/>
  </w:style>
  <w:style w:type="paragraph" w:styleId="Style97" w:customStyle="1">
    <w:name w:val="Заголовок таблицы"/>
    <w:basedOn w:val="Style95"/>
    <w:link w:val="af9"/>
    <w:qFormat/>
    <w:rsid w:val="001e495f"/>
    <w:pPr>
      <w:spacing w:before="0" w:after="0"/>
      <w:jc w:val="center"/>
    </w:pPr>
    <w:rPr>
      <w:b/>
    </w:rPr>
  </w:style>
  <w:style w:type="paragraph" w:styleId="Caption">
    <w:name w:val="caption"/>
    <w:basedOn w:val="Normal"/>
    <w:next w:val="Normal"/>
    <w:link w:val="afb"/>
    <w:uiPriority w:val="35"/>
    <w:unhideWhenUsed/>
    <w:qFormat/>
    <w:rsid w:val="00b7333e"/>
    <w:pPr>
      <w:keepNext w:val="true"/>
      <w:keepLines/>
      <w:spacing w:before="120" w:after="200"/>
      <w:ind w:hanging="0"/>
      <w:jc w:val="center"/>
    </w:pPr>
    <w:rPr>
      <w:i/>
      <w:iCs/>
      <w:sz w:val="22"/>
      <w:szCs w:val="18"/>
    </w:rPr>
  </w:style>
  <w:style w:type="paragraph" w:styleId="ListParagraph">
    <w:name w:val="List Paragraph"/>
    <w:basedOn w:val="Normal"/>
    <w:link w:val="afc"/>
    <w:autoRedefine/>
    <w:uiPriority w:val="34"/>
    <w:qFormat/>
    <w:rsid w:val="00ad2852"/>
    <w:pPr>
      <w:shd w:val="clear" w:color="auto" w:fill="FFFFFF"/>
      <w:tabs>
        <w:tab w:val="clear" w:pos="708"/>
        <w:tab w:val="left" w:pos="851" w:leader="none"/>
      </w:tabs>
      <w:spacing w:lineRule="auto" w:line="240" w:before="0" w:after="0"/>
    </w:pPr>
    <w:rPr>
      <w:rFonts w:eastAsia="MS Mincho"/>
    </w:rPr>
  </w:style>
  <w:style w:type="paragraph" w:styleId="Style98" w:customStyle="1">
    <w:name w:val="Список-"/>
    <w:basedOn w:val="Normal"/>
    <w:link w:val="-1"/>
    <w:qFormat/>
    <w:rsid w:val="00493f2a"/>
    <w:pPr>
      <w:spacing w:before="120" w:after="0"/>
      <w:contextualSpacing/>
    </w:pPr>
    <w:rPr>
      <w:rFonts w:eastAsia="" w:cs="Times New Roman" w:eastAsiaTheme="minorEastAsia"/>
      <w:szCs w:val="24"/>
      <w:lang w:eastAsia="ru-RU"/>
    </w:rPr>
  </w:style>
  <w:style w:type="paragraph" w:styleId="215" w:customStyle="1">
    <w:name w:val="т2 Абзац списка"/>
    <w:basedOn w:val="ListParagraph"/>
    <w:link w:val="2c"/>
    <w:qFormat/>
    <w:rsid w:val="00fd6284"/>
    <w:pPr>
      <w:shd w:fill="FFFFFF" w:val="clear"/>
    </w:pPr>
    <w:rPr/>
  </w:style>
  <w:style w:type="paragraph" w:styleId="36" w:customStyle="1">
    <w:name w:val="Н3"/>
    <w:basedOn w:val="3"/>
    <w:next w:val="Normal"/>
    <w:link w:val="35"/>
    <w:qFormat/>
    <w:rsid w:val="0092519d"/>
    <w:pPr>
      <w:spacing w:before="120" w:after="120"/>
      <w:contextualSpacing/>
    </w:pPr>
    <w:rPr>
      <w:rFonts w:ascii="Times New Roman" w:hAnsi="Times New Roman"/>
      <w:b/>
      <w:color w:val="auto"/>
      <w:sz w:val="28"/>
    </w:rPr>
  </w:style>
  <w:style w:type="paragraph" w:styleId="ConsPlusNormal" w:customStyle="1">
    <w:name w:val="ConsPlusNormal"/>
    <w:qFormat/>
    <w:rsid w:val="00cb0244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216">
    <w:name w:val="TOC 2"/>
    <w:basedOn w:val="Normal"/>
    <w:next w:val="Normal"/>
    <w:autoRedefine/>
    <w:uiPriority w:val="39"/>
    <w:unhideWhenUsed/>
    <w:rsid w:val="0013580e"/>
    <w:pPr>
      <w:tabs>
        <w:tab w:val="clear" w:pos="708"/>
        <w:tab w:val="left" w:pos="880" w:leader="none"/>
        <w:tab w:val="left" w:pos="1760" w:leader="none"/>
        <w:tab w:val="right" w:pos="9356" w:leader="dot"/>
      </w:tabs>
      <w:spacing w:lineRule="auto" w:line="259" w:before="0" w:after="100"/>
      <w:ind w:left="221" w:right="565" w:hanging="0"/>
      <w:jc w:val="left"/>
    </w:pPr>
    <w:rPr>
      <w:b/>
    </w:rPr>
  </w:style>
  <w:style w:type="paragraph" w:styleId="37">
    <w:name w:val="TOC 3"/>
    <w:basedOn w:val="Normal"/>
    <w:next w:val="Normal"/>
    <w:autoRedefine/>
    <w:uiPriority w:val="39"/>
    <w:unhideWhenUsed/>
    <w:rsid w:val="0013580e"/>
    <w:pPr>
      <w:tabs>
        <w:tab w:val="clear" w:pos="708"/>
        <w:tab w:val="left" w:pos="1200" w:leader="none"/>
        <w:tab w:val="right" w:pos="9356" w:leader="dot"/>
      </w:tabs>
      <w:spacing w:lineRule="auto" w:line="259" w:before="0" w:after="100"/>
      <w:ind w:left="442" w:right="565" w:hanging="0"/>
    </w:pPr>
    <w:rPr/>
  </w:style>
  <w:style w:type="paragraph" w:styleId="42">
    <w:name w:val="TOC 4"/>
    <w:basedOn w:val="Normal"/>
    <w:next w:val="Normal"/>
    <w:autoRedefine/>
    <w:uiPriority w:val="39"/>
    <w:unhideWhenUsed/>
    <w:rsid w:val="00e12656"/>
    <w:pPr>
      <w:spacing w:lineRule="auto" w:line="259" w:before="0" w:after="100"/>
      <w:ind w:left="660" w:hanging="0"/>
    </w:pPr>
    <w:rPr>
      <w:rFonts w:ascii="Calibri" w:hAnsi="Calibri" w:asciiTheme="minorHAnsi" w:hAnsiTheme="minorHAnsi"/>
      <w:sz w:val="22"/>
    </w:rPr>
  </w:style>
  <w:style w:type="paragraph" w:styleId="CDA" w:customStyle="1">
    <w:name w:val="CDA. Список"/>
    <w:basedOn w:val="Normal"/>
    <w:qFormat/>
    <w:rsid w:val="00e12656"/>
    <w:pPr>
      <w:tabs>
        <w:tab w:val="clear" w:pos="708"/>
        <w:tab w:val="left" w:pos="360" w:leader="none"/>
      </w:tabs>
      <w:suppressAutoHyphens w:val="true"/>
      <w:spacing w:before="120" w:after="120"/>
      <w:ind w:hanging="0"/>
    </w:pPr>
    <w:rPr>
      <w:rFonts w:ascii="Bookman Old Style" w:hAnsi="Bookman Old Style" w:eastAsia="Times New Roman" w:cs="Bookman Old Style"/>
      <w:kern w:val="2"/>
      <w:sz w:val="20"/>
      <w:szCs w:val="20"/>
      <w:lang w:eastAsia="zh-CN"/>
    </w:rPr>
  </w:style>
  <w:style w:type="paragraph" w:styleId="Style99">
    <w:name w:val="Верхний и нижний колонтитулы"/>
    <w:basedOn w:val="Normal"/>
    <w:qFormat/>
    <w:pPr/>
    <w:rPr/>
  </w:style>
  <w:style w:type="paragraph" w:styleId="Style100">
    <w:name w:val="Header"/>
    <w:basedOn w:val="Normal"/>
    <w:link w:val="aff"/>
    <w:unhideWhenUsed/>
    <w:rsid w:val="00093c0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01">
    <w:name w:val="Footer"/>
    <w:basedOn w:val="Normal"/>
    <w:link w:val="aff1"/>
    <w:uiPriority w:val="99"/>
    <w:unhideWhenUsed/>
    <w:rsid w:val="00093c0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02" w:customStyle="1">
    <w:name w:val="Титульный"/>
    <w:basedOn w:val="Normal"/>
    <w:next w:val="Style108"/>
    <w:link w:val="aff5"/>
    <w:qFormat/>
    <w:rsid w:val="00bb6042"/>
    <w:pPr>
      <w:spacing w:before="0" w:after="120"/>
      <w:ind w:hanging="0"/>
      <w:contextualSpacing/>
      <w:jc w:val="center"/>
    </w:pPr>
    <w:rPr>
      <w:b/>
      <w:sz w:val="36"/>
    </w:rPr>
  </w:style>
  <w:style w:type="paragraph" w:styleId="H1lite1" w:customStyle="1">
    <w:name w:val="H1 lite"/>
    <w:basedOn w:val="Normal"/>
    <w:next w:val="Normal"/>
    <w:link w:val="H1lite0"/>
    <w:qFormat/>
    <w:rsid w:val="00911473"/>
    <w:pPr>
      <w:spacing w:before="240" w:after="240"/>
      <w:ind w:left="357" w:hanging="357"/>
      <w:contextualSpacing/>
    </w:pPr>
    <w:rPr>
      <w:rFonts w:ascii="Times New Roman Полужирный" w:hAnsi="Times New Roman Полужирный"/>
      <w:b/>
      <w:caps/>
      <w:sz w:val="28"/>
    </w:rPr>
  </w:style>
  <w:style w:type="paragraph" w:styleId="Style103" w:customStyle="1">
    <w:name w:val="Адресат"/>
    <w:basedOn w:val="Normal"/>
    <w:link w:val="aff7"/>
    <w:qFormat/>
    <w:rsid w:val="00911473"/>
    <w:pPr>
      <w:ind w:left="5670" w:right="284" w:hanging="0"/>
    </w:pPr>
    <w:rPr/>
  </w:style>
  <w:style w:type="paragraph" w:styleId="Style104" w:customStyle="1">
    <w:name w:val="Обычный нумерация"/>
    <w:basedOn w:val="Normal"/>
    <w:link w:val="aff8"/>
    <w:qFormat/>
    <w:rsid w:val="00781b15"/>
    <w:pPr>
      <w:ind w:left="0" w:firstLine="357"/>
    </w:pPr>
    <w:rPr/>
  </w:style>
  <w:style w:type="paragraph" w:styleId="Style105" w:customStyle="1">
    <w:name w:val="Подподпункт"/>
    <w:basedOn w:val="Normal"/>
    <w:link w:val="affb"/>
    <w:qFormat/>
    <w:rsid w:val="00540757"/>
    <w:pPr>
      <w:tabs>
        <w:tab w:val="clear" w:pos="708"/>
        <w:tab w:val="left" w:pos="5585" w:leader="none"/>
      </w:tabs>
      <w:suppressAutoHyphens w:val="true"/>
      <w:spacing w:before="0" w:after="0"/>
      <w:ind w:hanging="0"/>
    </w:pPr>
    <w:rPr>
      <w:rFonts w:eastAsia="Times New Roman" w:cs="Times New Roman"/>
      <w:kern w:val="2"/>
      <w:szCs w:val="28"/>
      <w:lang w:eastAsia="ar-SA"/>
    </w:rPr>
  </w:style>
  <w:style w:type="paragraph" w:styleId="1110" w:customStyle="1">
    <w:name w:val="Цветной список - Акцент 11"/>
    <w:basedOn w:val="Normal"/>
    <w:link w:val="-10"/>
    <w:uiPriority w:val="34"/>
    <w:qFormat/>
    <w:rsid w:val="007e4aba"/>
    <w:pPr>
      <w:spacing w:before="0" w:after="200"/>
      <w:ind w:left="720" w:hanging="0"/>
      <w:contextualSpacing/>
    </w:pPr>
    <w:rPr>
      <w:rFonts w:ascii="Calibri" w:hAnsi="Calibri" w:eastAsia="Calibri" w:cs="Times New Roman"/>
      <w:szCs w:val="24"/>
      <w:lang w:val="en-US"/>
    </w:rPr>
  </w:style>
  <w:style w:type="paragraph" w:styleId="Msonormalcxspmiddle" w:customStyle="1">
    <w:name w:val="msonormalcxspmiddle"/>
    <w:basedOn w:val="Normal"/>
    <w:qFormat/>
    <w:rsid w:val="007e4aba"/>
    <w:pPr>
      <w:spacing w:beforeAutospacing="1" w:afterAutospacing="1"/>
      <w:ind w:hanging="0"/>
    </w:pPr>
    <w:rPr>
      <w:rFonts w:eastAsia="Times New Roman" w:cs="Times New Roman"/>
      <w:szCs w:val="24"/>
      <w:lang w:eastAsia="ru-RU"/>
    </w:rPr>
  </w:style>
  <w:style w:type="paragraph" w:styleId="Style106" w:customStyle="1">
    <w:name w:val="Основной текст с отступом перед списком"/>
    <w:basedOn w:val="Style107"/>
    <w:next w:val="Normal"/>
    <w:uiPriority w:val="99"/>
    <w:qFormat/>
    <w:rsid w:val="00b93463"/>
    <w:pPr>
      <w:keepNext w:val="true"/>
      <w:spacing w:before="120" w:after="0"/>
      <w:ind w:left="0" w:firstLine="709"/>
    </w:pPr>
    <w:rPr>
      <w:rFonts w:eastAsia="Times New Roman" w:cs="Times New Roman"/>
      <w:szCs w:val="24"/>
      <w:lang w:eastAsia="ru-RU"/>
    </w:rPr>
  </w:style>
  <w:style w:type="paragraph" w:styleId="Style107">
    <w:name w:val="Body Text Indent"/>
    <w:basedOn w:val="Normal"/>
    <w:link w:val="affe"/>
    <w:uiPriority w:val="99"/>
    <w:unhideWhenUsed/>
    <w:rsid w:val="007e4aba"/>
    <w:pPr>
      <w:spacing w:before="0" w:after="120"/>
      <w:ind w:left="283" w:firstLine="709"/>
      <w:contextualSpacing/>
    </w:pPr>
    <w:rPr/>
  </w:style>
  <w:style w:type="paragraph" w:styleId="Phtablecellleft" w:customStyle="1">
    <w:name w:val="ph_table_cellleft"/>
    <w:basedOn w:val="Normal"/>
    <w:qFormat/>
    <w:rsid w:val="007e4aba"/>
    <w:pPr>
      <w:spacing w:before="20" w:after="0"/>
      <w:ind w:hanging="0"/>
    </w:pPr>
    <w:rPr>
      <w:rFonts w:eastAsia="Times New Roman" w:cs="Arial"/>
      <w:bCs/>
      <w:sz w:val="20"/>
      <w:szCs w:val="20"/>
      <w:lang w:eastAsia="ru-RU"/>
    </w:rPr>
  </w:style>
  <w:style w:type="paragraph" w:styleId="Phtablecolcaption" w:customStyle="1">
    <w:name w:val="ph_table_colcaption"/>
    <w:basedOn w:val="Normal"/>
    <w:next w:val="Normal"/>
    <w:qFormat/>
    <w:rsid w:val="007e4aba"/>
    <w:pPr>
      <w:keepNext w:val="true"/>
      <w:keepLines/>
      <w:spacing w:before="120" w:after="120"/>
      <w:ind w:hanging="0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styleId="H41" w:customStyle="1">
    <w:name w:val="H4"/>
    <w:basedOn w:val="36"/>
    <w:next w:val="Normal"/>
    <w:link w:val="H40"/>
    <w:qFormat/>
    <w:rsid w:val="0092519d"/>
    <w:pPr>
      <w:outlineLvl w:val="3"/>
    </w:pPr>
    <w:rPr/>
  </w:style>
  <w:style w:type="paragraph" w:styleId="Style108" w:customStyle="1">
    <w:name w:val="Титульный текст"/>
    <w:basedOn w:val="Style102"/>
    <w:link w:val="afff"/>
    <w:uiPriority w:val="99"/>
    <w:qFormat/>
    <w:rsid w:val="00bc7bca"/>
    <w:pPr/>
    <w:rPr>
      <w:sz w:val="32"/>
    </w:rPr>
  </w:style>
  <w:style w:type="paragraph" w:styleId="Style109" w:customStyle="1">
    <w:name w:val="Таблица перечисление"/>
    <w:basedOn w:val="ListParagraph"/>
    <w:link w:val="afff1"/>
    <w:qFormat/>
    <w:rsid w:val="003441d1"/>
    <w:pPr>
      <w:shd w:fill="FFFFFF" w:val="clear"/>
      <w:ind w:left="357" w:firstLine="709"/>
      <w:jc w:val="left"/>
    </w:pPr>
    <w:rPr/>
  </w:style>
  <w:style w:type="paragraph" w:styleId="Phlistitemized11" w:customStyle="1">
    <w:name w:val="ph_list_itemized_1"/>
    <w:basedOn w:val="Normal"/>
    <w:link w:val="phlistitemized10"/>
    <w:qFormat/>
    <w:rsid w:val="006a09ae"/>
    <w:pPr>
      <w:spacing w:before="0" w:after="0"/>
      <w:ind w:right="170" w:firstLine="709"/>
    </w:pPr>
    <w:rPr>
      <w:rFonts w:eastAsia="Times New Roman" w:cs="Arial"/>
      <w:szCs w:val="20"/>
    </w:rPr>
  </w:style>
  <w:style w:type="paragraph" w:styleId="Style110">
    <w:name w:val="Footnote Text"/>
    <w:basedOn w:val="Normal"/>
    <w:link w:val="afff3"/>
    <w:unhideWhenUsed/>
    <w:rsid w:val="00f35428"/>
    <w:pPr>
      <w:jc w:val="left"/>
    </w:pPr>
    <w:rPr>
      <w:sz w:val="20"/>
      <w:szCs w:val="20"/>
    </w:rPr>
  </w:style>
  <w:style w:type="paragraph" w:styleId="Style111" w:customStyle="1">
    <w:name w:val="Текст пункта"/>
    <w:link w:val="1c"/>
    <w:qFormat/>
    <w:locked/>
    <w:rsid w:val="00dc5e01"/>
    <w:pPr>
      <w:widowControl/>
      <w:bidi w:val="0"/>
      <w:spacing w:lineRule="auto" w:line="360" w:before="120" w:after="0"/>
      <w:ind w:firstLine="624"/>
      <w:contextualSpacing/>
      <w:jc w:val="both"/>
    </w:pPr>
    <w:rPr>
      <w:rFonts w:ascii="Times New Roman" w:hAnsi="Times New Roman" w:eastAsia="Times New Roman" w:cs="Times New Roman"/>
      <w:iCs/>
      <w:color w:val="auto"/>
      <w:kern w:val="0"/>
      <w:sz w:val="24"/>
      <w:szCs w:val="24"/>
      <w:lang w:val="ru-RU" w:eastAsia="en-US" w:bidi="ar-SA"/>
    </w:rPr>
  </w:style>
  <w:style w:type="paragraph" w:styleId="Style112" w:customStyle="1">
    <w:name w:val="Т_Название документа"/>
    <w:next w:val="Normal"/>
    <w:link w:val="afff6"/>
    <w:qFormat/>
    <w:rsid w:val="00510811"/>
    <w:pPr>
      <w:widowControl/>
      <w:bidi w:val="0"/>
      <w:spacing w:lineRule="auto" w:line="240" w:before="480" w:after="120"/>
      <w:jc w:val="center"/>
    </w:pPr>
    <w:rPr>
      <w:rFonts w:ascii="Times New Roman" w:hAnsi="Times New Roman" w:eastAsia="Times New Roman" w:cs="Times New Roman"/>
      <w:iCs/>
      <w:caps/>
      <w:color w:val="5A5A5A" w:themeColor="text1" w:themeTint="a5"/>
      <w:spacing w:val="15"/>
      <w:kern w:val="0"/>
      <w:sz w:val="32"/>
      <w:szCs w:val="32"/>
      <w:lang w:eastAsia="ru-RU" w:val="ru-RU" w:bidi="ar-SA"/>
    </w:rPr>
  </w:style>
  <w:style w:type="paragraph" w:styleId="Style113" w:customStyle="1">
    <w:name w:val="Аннотация"/>
    <w:next w:val="Normal"/>
    <w:link w:val="afff8"/>
    <w:qFormat/>
    <w:rsid w:val="00510811"/>
    <w:pPr>
      <w:widowControl/>
      <w:bidi w:val="0"/>
      <w:spacing w:lineRule="auto" w:line="240" w:before="240" w:after="120"/>
      <w:ind w:left="709" w:hanging="0"/>
      <w:jc w:val="center"/>
    </w:pPr>
    <w:rPr>
      <w:rFonts w:ascii="Times New Roman Полужирный" w:hAnsi="Times New Roman Полужирный" w:eastAsia="Calibri" w:cs="Times New Roman" w:eastAsiaTheme="minorHAnsi"/>
      <w:b/>
      <w:iCs/>
      <w:caps/>
      <w:color w:val="auto"/>
      <w:kern w:val="0"/>
      <w:sz w:val="24"/>
      <w:szCs w:val="20"/>
      <w:lang w:eastAsia="ru-RU" w:val="ru-RU" w:bidi="ar-SA"/>
    </w:rPr>
  </w:style>
  <w:style w:type="paragraph" w:styleId="217" w:customStyle="1">
    <w:name w:val="2_Заголовок"/>
    <w:next w:val="Normal"/>
    <w:link w:val="2f"/>
    <w:qFormat/>
    <w:rsid w:val="005c17e7"/>
    <w:pPr>
      <w:widowControl/>
      <w:tabs>
        <w:tab w:val="clear" w:pos="708"/>
        <w:tab w:val="left" w:pos="1276" w:leader="none"/>
      </w:tabs>
      <w:bidi w:val="0"/>
      <w:spacing w:lineRule="auto" w:line="360" w:before="240" w:after="120"/>
      <w:ind w:left="709" w:hanging="0"/>
      <w:jc w:val="both"/>
      <w:outlineLvl w:val="1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8"/>
      <w:lang w:eastAsia="ru-RU" w:val="ru-RU" w:bidi="ar-SA"/>
    </w:rPr>
  </w:style>
  <w:style w:type="paragraph" w:styleId="Phnormal2" w:customStyle="1">
    <w:name w:val="ph_normal"/>
    <w:basedOn w:val="Normal"/>
    <w:link w:val="phnormal0"/>
    <w:qFormat/>
    <w:rsid w:val="005c17e7"/>
    <w:pPr>
      <w:spacing w:lineRule="auto" w:line="360" w:before="20" w:after="120"/>
      <w:ind w:firstLine="708"/>
    </w:pPr>
    <w:rPr>
      <w:rFonts w:eastAsia="Times New Roman" w:cs="Times New Roman"/>
      <w:szCs w:val="20"/>
      <w:lang w:eastAsia="ru-RU"/>
    </w:rPr>
  </w:style>
  <w:style w:type="paragraph" w:styleId="127" w:customStyle="1">
    <w:name w:val="1ур_Маркированный спиок"/>
    <w:basedOn w:val="ListParagraph"/>
    <w:link w:val="1d"/>
    <w:qFormat/>
    <w:rsid w:val="00d16dea"/>
    <w:pPr>
      <w:shd w:fill="FFFFFF" w:val="clear"/>
      <w:tabs>
        <w:tab w:val="clear" w:pos="851"/>
        <w:tab w:val="left" w:pos="993" w:leader="none"/>
      </w:tabs>
      <w:suppressAutoHyphens w:val="true"/>
      <w:spacing w:lineRule="auto" w:line="360"/>
    </w:pPr>
    <w:rPr>
      <w:rFonts w:eastAsia="Calibri" w:cs="Times New Roman"/>
      <w:szCs w:val="20"/>
      <w:lang w:eastAsia="ru-RU"/>
    </w:rPr>
  </w:style>
  <w:style w:type="paragraph" w:styleId="NormalWeb">
    <w:name w:val="Normal (Web)"/>
    <w:basedOn w:val="Normal"/>
    <w:uiPriority w:val="99"/>
    <w:unhideWhenUsed/>
    <w:qFormat/>
    <w:rsid w:val="00d16dea"/>
    <w:pPr>
      <w:spacing w:before="0" w:after="0"/>
      <w:ind w:hanging="0"/>
    </w:pPr>
    <w:rPr>
      <w:rFonts w:eastAsia="" w:cs="Times New Roman" w:eastAsiaTheme="minorEastAsia"/>
      <w:szCs w:val="24"/>
      <w:lang w:eastAsia="ru-RU"/>
    </w:rPr>
  </w:style>
  <w:style w:type="paragraph" w:styleId="ListNumber">
    <w:name w:val="List Number"/>
    <w:basedOn w:val="Normal"/>
    <w:uiPriority w:val="99"/>
    <w:unhideWhenUsed/>
    <w:qFormat/>
    <w:rsid w:val="005931a0"/>
    <w:pPr>
      <w:suppressAutoHyphens w:val="true"/>
      <w:spacing w:lineRule="auto" w:line="360"/>
    </w:pPr>
    <w:rPr>
      <w:rFonts w:eastAsia="Calibri" w:cs="Times New Roman"/>
      <w:iCs/>
      <w:szCs w:val="20"/>
      <w:lang w:eastAsia="ru-RU"/>
    </w:rPr>
  </w:style>
  <w:style w:type="paragraph" w:styleId="ListNumber2">
    <w:name w:val="List Number 2"/>
    <w:basedOn w:val="Normal"/>
    <w:uiPriority w:val="99"/>
    <w:unhideWhenUsed/>
    <w:qFormat/>
    <w:rsid w:val="005931a0"/>
    <w:pPr>
      <w:suppressAutoHyphens w:val="true"/>
      <w:spacing w:lineRule="auto" w:line="360"/>
    </w:pPr>
    <w:rPr>
      <w:rFonts w:eastAsia="Calibri" w:cs="Times New Roman"/>
      <w:iCs/>
      <w:szCs w:val="20"/>
      <w:lang w:eastAsia="ru-RU"/>
    </w:rPr>
  </w:style>
  <w:style w:type="paragraph" w:styleId="218" w:customStyle="1">
    <w:name w:val="2ур_Маркированный список"/>
    <w:link w:val="2f0"/>
    <w:qFormat/>
    <w:rsid w:val="005931a0"/>
    <w:pPr>
      <w:widowControl/>
      <w:bidi w:val="0"/>
      <w:spacing w:lineRule="auto" w:line="360" w:before="0" w:after="0"/>
      <w:ind w:left="1560" w:hanging="284"/>
      <w:contextualSpacing/>
      <w:jc w:val="left"/>
    </w:pPr>
    <w:rPr>
      <w:rFonts w:ascii="Times New Roman" w:hAnsi="Times New Roman" w:eastAsia="Calibri" w:cs="Times New Roman" w:eastAsiaTheme="minorHAnsi"/>
      <w:iCs/>
      <w:color w:val="auto"/>
      <w:kern w:val="0"/>
      <w:sz w:val="24"/>
      <w:szCs w:val="22"/>
      <w:lang w:val="ru-RU" w:eastAsia="en-US" w:bidi="ar-SA"/>
    </w:rPr>
  </w:style>
  <w:style w:type="paragraph" w:styleId="128" w:customStyle="1">
    <w:name w:val="1ур_Нумерованный список"/>
    <w:link w:val="1f"/>
    <w:qFormat/>
    <w:rsid w:val="005931a0"/>
    <w:pPr>
      <w:widowControl/>
      <w:suppressAutoHyphens w:val="true"/>
      <w:bidi w:val="0"/>
      <w:spacing w:lineRule="auto" w:line="360" w:before="0" w:after="0"/>
      <w:contextualSpacing/>
      <w:jc w:val="both"/>
    </w:pPr>
    <w:rPr>
      <w:rFonts w:ascii="Times New Roman" w:hAnsi="Times New Roman" w:eastAsia="Calibri" w:cs="Times New Roman" w:eastAsiaTheme="minorHAnsi"/>
      <w:iCs/>
      <w:color w:val="auto"/>
      <w:kern w:val="0"/>
      <w:sz w:val="24"/>
      <w:szCs w:val="22"/>
      <w:lang w:val="ru-RU" w:eastAsia="en-US" w:bidi="ar-SA"/>
    </w:rPr>
  </w:style>
  <w:style w:type="paragraph" w:styleId="219" w:customStyle="1">
    <w:name w:val="2ур_Нумерованный список"/>
    <w:link w:val="2f1"/>
    <w:qFormat/>
    <w:rsid w:val="005931a0"/>
    <w:pPr>
      <w:widowControl/>
      <w:bidi w:val="0"/>
      <w:spacing w:lineRule="auto" w:line="360" w:before="0" w:after="0"/>
      <w:ind w:left="1560" w:hanging="284"/>
      <w:jc w:val="both"/>
    </w:pPr>
    <w:rPr>
      <w:rFonts w:ascii="Times New Roman" w:hAnsi="Times New Roman" w:eastAsia="Calibri" w:cs="Times New Roman" w:eastAsiaTheme="minorHAnsi"/>
      <w:iCs/>
      <w:color w:val="auto"/>
      <w:kern w:val="0"/>
      <w:sz w:val="24"/>
      <w:szCs w:val="22"/>
      <w:lang w:val="ru-RU" w:eastAsia="en-US" w:bidi="ar-SA"/>
    </w:rPr>
  </w:style>
  <w:style w:type="paragraph" w:styleId="Style114" w:customStyle="1">
    <w:name w:val="Рисунок_Название"/>
    <w:next w:val="Normal"/>
    <w:link w:val="afffc"/>
    <w:qFormat/>
    <w:rsid w:val="005931a0"/>
    <w:pPr>
      <w:keepNext w:val="true"/>
      <w:keepLines/>
      <w:widowControl/>
      <w:bidi w:val="0"/>
      <w:spacing w:lineRule="auto" w:line="360" w:before="0" w:after="0"/>
      <w:contextualSpacing/>
      <w:jc w:val="center"/>
    </w:pPr>
    <w:rPr>
      <w:rFonts w:ascii="Times New Roman" w:hAnsi="Times New Roman" w:eastAsia="Calibri" w:cs="Times New Roman" w:eastAsiaTheme="minorHAnsi"/>
      <w:color w:val="auto"/>
      <w:kern w:val="0"/>
      <w:sz w:val="20"/>
      <w:szCs w:val="20"/>
      <w:lang w:val="ru-RU" w:eastAsia="en-US" w:bidi="ar-SA"/>
    </w:rPr>
  </w:style>
  <w:style w:type="paragraph" w:styleId="Style115" w:customStyle="1">
    <w:name w:val="Табл_Название"/>
    <w:next w:val="Normal"/>
    <w:link w:val="afffe"/>
    <w:qFormat/>
    <w:rsid w:val="005931a0"/>
    <w:pPr>
      <w:widowControl/>
      <w:bidi w:val="0"/>
      <w:spacing w:lineRule="auto" w:line="240" w:before="0" w:after="0"/>
      <w:ind w:firstLine="142"/>
      <w:jc w:val="left"/>
    </w:pPr>
    <w:rPr>
      <w:rFonts w:ascii="Times New Roman" w:hAnsi="Times New Roman" w:eastAsia="Calibri" w:cs="Times New Roman"/>
      <w:iCs/>
      <w:color w:val="44546A" w:themeColor="text2"/>
      <w:kern w:val="0"/>
      <w:sz w:val="20"/>
      <w:szCs w:val="20"/>
      <w:lang w:eastAsia="ru-RU" w:val="ru-RU" w:bidi="ar-SA"/>
    </w:rPr>
  </w:style>
  <w:style w:type="paragraph" w:styleId="Style116" w:customStyle="1">
    <w:name w:val="Табл_шапка"/>
    <w:link w:val="affff0"/>
    <w:qFormat/>
    <w:rsid w:val="005931a0"/>
    <w:pPr>
      <w:widowControl/>
      <w:bidi w:val="0"/>
      <w:spacing w:lineRule="auto" w:line="360" w:before="0" w:after="0"/>
      <w:jc w:val="center"/>
    </w:pPr>
    <w:rPr>
      <w:rFonts w:ascii="Times New Roman" w:hAnsi="Times New Roman" w:eastAsia="Calibri" w:cs="Times New Roman" w:eastAsiaTheme="minorHAnsi"/>
      <w:b/>
      <w:iCs/>
      <w:color w:val="auto"/>
      <w:kern w:val="0"/>
      <w:sz w:val="24"/>
      <w:szCs w:val="22"/>
      <w:lang w:val="ru-RU" w:eastAsia="en-US" w:bidi="ar-SA"/>
    </w:rPr>
  </w:style>
  <w:style w:type="paragraph" w:styleId="Style117" w:customStyle="1">
    <w:name w:val="Табл_Текст"/>
    <w:link w:val="affff2"/>
    <w:qFormat/>
    <w:rsid w:val="005931a0"/>
    <w:pPr>
      <w:widowControl/>
      <w:bidi w:val="0"/>
      <w:spacing w:lineRule="auto" w:line="36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24"/>
      <w:szCs w:val="20"/>
      <w:lang w:eastAsia="ru-RU" w:val="ru-RU" w:bidi="ar-SA"/>
    </w:rPr>
  </w:style>
  <w:style w:type="paragraph" w:styleId="Style118" w:customStyle="1">
    <w:name w:val="Приложение"/>
    <w:next w:val="Style119"/>
    <w:link w:val="affff5"/>
    <w:qFormat/>
    <w:rsid w:val="005931a0"/>
    <w:pPr>
      <w:pageBreakBefore/>
      <w:widowControl/>
      <w:suppressAutoHyphens w:val="true"/>
      <w:bidi w:val="0"/>
      <w:spacing w:lineRule="auto" w:line="360" w:before="240" w:after="120"/>
      <w:jc w:val="center"/>
      <w:outlineLvl w:val="0"/>
    </w:pPr>
    <w:rPr>
      <w:rFonts w:ascii="Times New Roman Полужирный" w:hAnsi="Times New Roman Полужирный" w:eastAsia="Calibri" w:cs="Times New Roman" w:eastAsiaTheme="minorHAnsi"/>
      <w:b/>
      <w:iCs/>
      <w:caps/>
      <w:color w:val="auto"/>
      <w:kern w:val="0"/>
      <w:sz w:val="24"/>
      <w:szCs w:val="20"/>
      <w:lang w:eastAsia="ru-RU" w:val="ru-RU" w:bidi="ar-SA"/>
    </w:rPr>
  </w:style>
  <w:style w:type="paragraph" w:styleId="Style119" w:customStyle="1">
    <w:name w:val="Прилож_(справочное)"/>
    <w:next w:val="Normal"/>
    <w:link w:val="affff6"/>
    <w:qFormat/>
    <w:rsid w:val="005931a0"/>
    <w:pPr>
      <w:keepNext w:val="true"/>
      <w:keepLines/>
      <w:widowControl/>
      <w:bidi w:val="0"/>
      <w:spacing w:lineRule="auto" w:line="360" w:before="0" w:after="0"/>
      <w:jc w:val="center"/>
    </w:pPr>
    <w:rPr>
      <w:rFonts w:ascii="Times New Roman" w:hAnsi="Times New Roman" w:eastAsia="Calibri" w:cs="Times New Roman" w:eastAsiaTheme="minorHAnsi"/>
      <w:i/>
      <w:iCs/>
      <w:color w:val="auto"/>
      <w:kern w:val="0"/>
      <w:sz w:val="24"/>
      <w:szCs w:val="22"/>
      <w:lang w:val="ru-RU" w:eastAsia="en-US" w:bidi="ar-SA"/>
    </w:rPr>
  </w:style>
  <w:style w:type="paragraph" w:styleId="Style120" w:customStyle="1">
    <w:name w:val="Прилож_Название"/>
    <w:next w:val="Normal"/>
    <w:link w:val="affff8"/>
    <w:qFormat/>
    <w:rsid w:val="005931a0"/>
    <w:pPr>
      <w:widowControl/>
      <w:bidi w:val="0"/>
      <w:spacing w:lineRule="auto" w:line="240" w:before="240" w:after="120"/>
      <w:jc w:val="center"/>
    </w:pPr>
    <w:rPr>
      <w:rFonts w:ascii="Times New Roman Полужирный" w:hAnsi="Times New Roman Полужирный" w:eastAsia="Calibri" w:cs="Times New Roman" w:eastAsiaTheme="minorHAnsi"/>
      <w:b/>
      <w:iCs/>
      <w:caps/>
      <w:color w:val="auto"/>
      <w:kern w:val="0"/>
      <w:sz w:val="24"/>
      <w:szCs w:val="22"/>
      <w:lang w:val="ru-RU" w:eastAsia="en-US" w:bidi="ar-SA"/>
    </w:rPr>
  </w:style>
  <w:style w:type="paragraph" w:styleId="Style121" w:customStyle="1">
    <w:name w:val="Прилож_Подзаголовок"/>
    <w:next w:val="Normal"/>
    <w:link w:val="affffa"/>
    <w:qFormat/>
    <w:rsid w:val="005931a0"/>
    <w:pPr>
      <w:keepNext w:val="true"/>
      <w:keepLines/>
      <w:widowControl/>
      <w:suppressAutoHyphens w:val="true"/>
      <w:bidi w:val="0"/>
      <w:spacing w:lineRule="auto" w:line="240" w:before="240" w:after="120"/>
      <w:jc w:val="left"/>
      <w:outlineLvl w:val="1"/>
    </w:pPr>
    <w:rPr>
      <w:rFonts w:ascii="Times New Roman" w:hAnsi="Times New Roman" w:eastAsia="Calibri" w:cs="Times New Roman" w:eastAsiaTheme="minorHAnsi"/>
      <w:b/>
      <w:iCs/>
      <w:color w:val="auto"/>
      <w:kern w:val="0"/>
      <w:sz w:val="24"/>
      <w:szCs w:val="22"/>
      <w:lang w:val="ru-RU" w:eastAsia="en-US" w:bidi="ar-SA"/>
    </w:rPr>
  </w:style>
  <w:style w:type="paragraph" w:styleId="220" w:customStyle="1">
    <w:name w:val="Прилож_Подзаг2"/>
    <w:next w:val="Normal"/>
    <w:link w:val="2f3"/>
    <w:qFormat/>
    <w:rsid w:val="005931a0"/>
    <w:pPr>
      <w:keepNext w:val="true"/>
      <w:keepLines/>
      <w:widowControl/>
      <w:bidi w:val="0"/>
      <w:spacing w:lineRule="auto" w:line="240" w:before="240" w:after="120"/>
      <w:ind w:left="720" w:hanging="720"/>
      <w:jc w:val="left"/>
    </w:pPr>
    <w:rPr>
      <w:rFonts w:ascii="Times New Roman" w:hAnsi="Times New Roman" w:eastAsia="Calibri" w:cs="Times New Roman" w:eastAsiaTheme="minorHAnsi"/>
      <w:b/>
      <w:iCs/>
      <w:color w:val="auto"/>
      <w:kern w:val="0"/>
      <w:sz w:val="24"/>
      <w:szCs w:val="22"/>
      <w:lang w:val="ru-RU" w:eastAsia="en-US" w:bidi="ar-SA"/>
    </w:rPr>
  </w:style>
  <w:style w:type="paragraph" w:styleId="129" w:customStyle="1">
    <w:name w:val="1 ур_Нумерованный список"/>
    <w:link w:val="1f1"/>
    <w:qFormat/>
    <w:rsid w:val="005931a0"/>
    <w:pPr>
      <w:widowControl/>
      <w:bidi w:val="0"/>
      <w:spacing w:lineRule="auto" w:line="240" w:before="0" w:after="0"/>
      <w:ind w:left="993" w:hanging="0"/>
      <w:jc w:val="left"/>
    </w:pPr>
    <w:rPr>
      <w:rFonts w:ascii="Times New Roman" w:hAnsi="Times New Roman" w:eastAsia="Calibri" w:cs="Times New Roman" w:eastAsiaTheme="minorHAnsi"/>
      <w:iCs/>
      <w:color w:val="auto"/>
      <w:kern w:val="0"/>
      <w:sz w:val="24"/>
      <w:szCs w:val="22"/>
      <w:lang w:val="ru-RU" w:eastAsia="en-US" w:bidi="ar-SA"/>
    </w:rPr>
  </w:style>
  <w:style w:type="paragraph" w:styleId="Style122" w:customStyle="1">
    <w:name w:val="Прил_Назв_Табл"/>
    <w:next w:val="Normal"/>
    <w:link w:val="affffc"/>
    <w:qFormat/>
    <w:rsid w:val="005931a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iCs/>
      <w:color w:val="auto"/>
      <w:kern w:val="0"/>
      <w:sz w:val="24"/>
      <w:szCs w:val="20"/>
      <w:lang w:val="ru-RU" w:eastAsia="en-US" w:bidi="ar-SA"/>
    </w:rPr>
  </w:style>
  <w:style w:type="paragraph" w:styleId="Style123" w:customStyle="1">
    <w:name w:val="список для таблицы"/>
    <w:basedOn w:val="Normal"/>
    <w:qFormat/>
    <w:rsid w:val="005931a0"/>
    <w:pPr>
      <w:keepNext w:val="true"/>
      <w:spacing w:lineRule="auto" w:line="360" w:before="0" w:after="0"/>
      <w:ind w:left="301" w:hanging="142"/>
      <w:jc w:val="left"/>
    </w:pPr>
    <w:rPr>
      <w:rFonts w:eastAsia="Times New Roman" w:cs="Times New Roman"/>
      <w:iCs/>
      <w:spacing w:val="2"/>
      <w:szCs w:val="20"/>
      <w:lang w:eastAsia="ru-RU"/>
    </w:rPr>
  </w:style>
  <w:style w:type="paragraph" w:styleId="Style124" w:customStyle="1">
    <w:name w:val="Т_Название компании-разработчика"/>
    <w:basedOn w:val="Style111"/>
    <w:link w:val="-2"/>
    <w:qFormat/>
    <w:rsid w:val="005931a0"/>
    <w:pPr>
      <w:ind w:hanging="0"/>
      <w:jc w:val="center"/>
    </w:pPr>
    <w:rPr>
      <w:caps/>
    </w:rPr>
  </w:style>
  <w:style w:type="paragraph" w:styleId="Style125" w:customStyle="1">
    <w:name w:val="Т_Утв_Согл"/>
    <w:link w:val="affffe"/>
    <w:qFormat/>
    <w:rsid w:val="005931a0"/>
    <w:pPr>
      <w:widowControl/>
      <w:bidi w:val="0"/>
      <w:spacing w:lineRule="auto" w:line="240" w:before="0" w:after="240"/>
      <w:ind w:left="992" w:hanging="0"/>
      <w:contextualSpacing/>
      <w:jc w:val="left"/>
    </w:pPr>
    <w:rPr>
      <w:rFonts w:ascii="Times New Roman Полужирный" w:hAnsi="Times New Roman Полужирный" w:eastAsia="Times New Roman" w:cs="Times New Roman"/>
      <w:b/>
      <w:iCs/>
      <w:caps/>
      <w:color w:val="auto"/>
      <w:kern w:val="0"/>
      <w:sz w:val="24"/>
      <w:szCs w:val="20"/>
      <w:lang w:eastAsia="ru-RU" w:val="ru-RU" w:bidi="ar-SA"/>
    </w:rPr>
  </w:style>
  <w:style w:type="paragraph" w:styleId="Style126" w:customStyle="1">
    <w:name w:val="Текст таблицы_титул"/>
    <w:link w:val="afffff0"/>
    <w:qFormat/>
    <w:rsid w:val="005931a0"/>
    <w:pPr>
      <w:widowControl/>
      <w:bidi w:val="0"/>
      <w:spacing w:lineRule="auto" w:line="276" w:before="0" w:after="0"/>
      <w:ind w:right="284" w:hanging="0"/>
      <w:jc w:val="left"/>
    </w:pPr>
    <w:rPr>
      <w:rFonts w:ascii="Times New Roman" w:hAnsi="Times New Roman" w:eastAsia="" w:cs="Times New Roman" w:eastAsiaTheme="minorEastAsia"/>
      <w:iCs/>
      <w:color w:val="auto"/>
      <w:kern w:val="0"/>
      <w:sz w:val="24"/>
      <w:szCs w:val="24"/>
      <w:lang w:eastAsia="ru-RU" w:val="ru-RU" w:bidi="ar-SA"/>
    </w:rPr>
  </w:style>
  <w:style w:type="paragraph" w:styleId="Style127" w:customStyle="1">
    <w:name w:val="Т_Название системы"/>
    <w:link w:val="afffff2"/>
    <w:qFormat/>
    <w:rsid w:val="005931a0"/>
    <w:pPr>
      <w:widowControl/>
      <w:bidi w:val="0"/>
      <w:spacing w:lineRule="auto" w:line="240" w:before="720" w:after="0"/>
      <w:contextualSpacing/>
      <w:jc w:val="center"/>
    </w:pPr>
    <w:rPr>
      <w:rFonts w:ascii="Times New Roman" w:hAnsi="Times New Roman" w:eastAsia="Times New Roman" w:cs="" w:cstheme="majorBidi"/>
      <w:b/>
      <w:caps/>
      <w:color w:val="auto"/>
      <w:spacing w:val="-10"/>
      <w:kern w:val="2"/>
      <w:sz w:val="32"/>
      <w:szCs w:val="32"/>
      <w:lang w:eastAsia="ru-RU" w:val="ru-RU" w:bidi="ar-SA"/>
    </w:rPr>
  </w:style>
  <w:style w:type="paragraph" w:styleId="Style128" w:customStyle="1">
    <w:name w:val="_Т_Название подсистемы"/>
    <w:next w:val="Normal"/>
    <w:link w:val="afffff4"/>
    <w:qFormat/>
    <w:rsid w:val="005931a0"/>
    <w:pPr>
      <w:widowControl/>
      <w:bidi w:val="0"/>
      <w:spacing w:lineRule="auto" w:line="240" w:before="720" w:after="120"/>
      <w:jc w:val="center"/>
    </w:pPr>
    <w:rPr>
      <w:rFonts w:ascii="Times New Roman Полужирный" w:hAnsi="Times New Roman Полужирный" w:eastAsia="Times New Roman" w:cs="" w:cstheme="majorBidi"/>
      <w:b/>
      <w:iCs/>
      <w:caps/>
      <w:color w:val="auto"/>
      <w:spacing w:val="-10"/>
      <w:kern w:val="2"/>
      <w:sz w:val="32"/>
      <w:szCs w:val="32"/>
      <w:lang w:eastAsia="ru-RU" w:val="ru-RU" w:bidi="ar-SA"/>
    </w:rPr>
  </w:style>
  <w:style w:type="paragraph" w:styleId="Style129" w:customStyle="1">
    <w:name w:val="Т_код документа"/>
    <w:next w:val="Normal"/>
    <w:link w:val="afffff6"/>
    <w:qFormat/>
    <w:rsid w:val="005931a0"/>
    <w:pPr>
      <w:widowControl/>
      <w:bidi w:val="0"/>
      <w:spacing w:lineRule="auto" w:line="240" w:before="0" w:after="840"/>
      <w:jc w:val="center"/>
    </w:pPr>
    <w:rPr>
      <w:rFonts w:ascii="Times New Roman" w:hAnsi="Times New Roman" w:eastAsia="Times New Roman" w:cs="Times New Roman"/>
      <w:caps/>
      <w:color w:val="5A5A5A" w:themeColor="text1" w:themeTint="a5"/>
      <w:spacing w:val="15"/>
      <w:kern w:val="0"/>
      <w:sz w:val="32"/>
      <w:szCs w:val="32"/>
      <w:lang w:eastAsia="ru-RU" w:val="ru-RU" w:bidi="ar-SA"/>
    </w:rPr>
  </w:style>
  <w:style w:type="paragraph" w:styleId="Style130" w:customStyle="1">
    <w:name w:val="Т_год создания"/>
    <w:next w:val="Normal"/>
    <w:link w:val="afffff8"/>
    <w:qFormat/>
    <w:rsid w:val="005931a0"/>
    <w:pPr>
      <w:widowControl/>
      <w:bidi w:val="0"/>
      <w:spacing w:lineRule="auto" w:line="240" w:before="240" w:after="0"/>
      <w:jc w:val="center"/>
    </w:pPr>
    <w:rPr>
      <w:rFonts w:ascii="Times New Roman" w:hAnsi="Times New Roman" w:eastAsia="Times New Roman" w:cs="Times New Roman"/>
      <w:iCs/>
      <w:color w:val="auto"/>
      <w:kern w:val="0"/>
      <w:sz w:val="24"/>
      <w:szCs w:val="24"/>
      <w:lang w:val="ru-RU" w:eastAsia="en-US" w:bidi="ar-SA"/>
    </w:rPr>
  </w:style>
  <w:style w:type="paragraph" w:styleId="Style131">
    <w:name w:val="Subtitle"/>
    <w:basedOn w:val="Normal"/>
    <w:next w:val="Normal"/>
    <w:link w:val="afffff9"/>
    <w:uiPriority w:val="11"/>
    <w:qFormat/>
    <w:rsid w:val="005931a0"/>
    <w:pPr>
      <w:suppressAutoHyphens w:val="true"/>
      <w:spacing w:lineRule="auto" w:line="360" w:before="0" w:after="160"/>
      <w:ind w:firstLine="709"/>
      <w:contextualSpacing/>
    </w:pPr>
    <w:rPr>
      <w:rFonts w:ascii="Calibri" w:hAnsi="Calibri" w:eastAsia="" w:asciiTheme="minorHAnsi" w:eastAsiaTheme="minorEastAsia" w:hAnsiTheme="minorHAnsi"/>
      <w:iCs/>
      <w:color w:val="5A5A5A" w:themeColor="text1" w:themeTint="a5"/>
      <w:spacing w:val="15"/>
      <w:sz w:val="22"/>
      <w:szCs w:val="20"/>
      <w:lang w:eastAsia="ru-RU"/>
    </w:rPr>
  </w:style>
  <w:style w:type="paragraph" w:styleId="Style132" w:customStyle="1">
    <w:name w:val="Колонтитул"/>
    <w:link w:val="afffffc"/>
    <w:qFormat/>
    <w:rsid w:val="005931a0"/>
    <w:pPr>
      <w:widowControl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aps/>
      <w:color w:val="auto"/>
      <w:kern w:val="0"/>
      <w:sz w:val="20"/>
      <w:szCs w:val="24"/>
      <w:lang w:eastAsia="ru-RU" w:val="ru-RU" w:bidi="ar-SA"/>
    </w:rPr>
  </w:style>
  <w:style w:type="paragraph" w:styleId="Style133" w:customStyle="1">
    <w:name w:val="Прил_назв_рисунка"/>
    <w:next w:val="Normal"/>
    <w:link w:val="afffffe"/>
    <w:qFormat/>
    <w:rsid w:val="005931a0"/>
    <w:pPr>
      <w:widowControl/>
      <w:bidi w:val="0"/>
      <w:spacing w:lineRule="auto" w:line="240" w:before="0" w:after="0"/>
      <w:jc w:val="center"/>
    </w:pPr>
    <w:rPr>
      <w:rFonts w:ascii="Times New Roman" w:hAnsi="Times New Roman" w:eastAsia="Calibri" w:cs="Times New Roman" w:eastAsiaTheme="minorHAnsi"/>
      <w:color w:val="auto"/>
      <w:kern w:val="0"/>
      <w:sz w:val="20"/>
      <w:szCs w:val="20"/>
      <w:lang w:eastAsia="ru-RU" w:val="ru-RU" w:bidi="ar-SA"/>
    </w:rPr>
  </w:style>
  <w:style w:type="paragraph" w:styleId="Style134" w:customStyle="1">
    <w:name w:val="П_Назв_табл"/>
    <w:next w:val="Normal"/>
    <w:link w:val="affffff0"/>
    <w:qFormat/>
    <w:rsid w:val="005931a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iCs/>
      <w:color w:val="auto"/>
      <w:kern w:val="0"/>
      <w:sz w:val="20"/>
      <w:szCs w:val="20"/>
      <w:lang w:val="ru-RU" w:eastAsia="en-US" w:bidi="ar-SA"/>
    </w:rPr>
  </w:style>
  <w:style w:type="paragraph" w:styleId="Style135" w:customStyle="1">
    <w:name w:val="К_Код док"/>
    <w:basedOn w:val="Style131"/>
    <w:link w:val="affffff2"/>
    <w:qFormat/>
    <w:rsid w:val="005931a0"/>
    <w:pPr/>
    <w:rPr/>
  </w:style>
  <w:style w:type="paragraph" w:styleId="Style136" w:customStyle="1">
    <w:name w:val="Название таблицы"/>
    <w:basedOn w:val="Caption"/>
    <w:next w:val="Normal"/>
    <w:qFormat/>
    <w:rsid w:val="005931a0"/>
    <w:pPr>
      <w:keepNext w:val="false"/>
      <w:keepLines w:val="false"/>
      <w:spacing w:lineRule="auto" w:line="360" w:before="0" w:after="0"/>
      <w:jc w:val="left"/>
    </w:pPr>
    <w:rPr>
      <w:rFonts w:eastAsia="" w:cs="Times New Roman" w:eastAsiaTheme="minorEastAsia"/>
      <w:bCs/>
      <w:i w:val="false"/>
      <w:iCs w:val="false"/>
      <w:sz w:val="20"/>
      <w:szCs w:val="20"/>
      <w:lang w:eastAsia="ru-RU"/>
    </w:rPr>
  </w:style>
  <w:style w:type="paragraph" w:styleId="ListBullet">
    <w:name w:val="List Bullet"/>
    <w:basedOn w:val="Normal"/>
    <w:link w:val="affffff4"/>
    <w:qFormat/>
    <w:rsid w:val="005931a0"/>
    <w:pPr>
      <w:tabs>
        <w:tab w:val="clear" w:pos="708"/>
        <w:tab w:val="left" w:pos="993" w:leader="none"/>
        <w:tab w:val="left" w:pos="1843" w:leader="none"/>
      </w:tabs>
      <w:spacing w:lineRule="auto" w:line="360"/>
      <w:ind w:left="993" w:hanging="284"/>
    </w:pPr>
    <w:rPr>
      <w:rFonts w:eastAsia="" w:cs="Times New Roman" w:eastAsiaTheme="minorEastAsia"/>
      <w:szCs w:val="24"/>
      <w:lang w:eastAsia="ru-RU"/>
    </w:rPr>
  </w:style>
  <w:style w:type="paragraph" w:styleId="ListNumber3">
    <w:name w:val="List Number 3"/>
    <w:basedOn w:val="Normal"/>
    <w:uiPriority w:val="99"/>
    <w:semiHidden/>
    <w:unhideWhenUsed/>
    <w:qFormat/>
    <w:rsid w:val="005931a0"/>
    <w:pPr>
      <w:spacing w:lineRule="auto" w:line="360"/>
    </w:pPr>
    <w:rPr>
      <w:rFonts w:eastAsia="" w:cs="Times New Roman" w:eastAsiaTheme="minorEastAsia"/>
      <w:szCs w:val="24"/>
      <w:lang w:eastAsia="ru-RU"/>
    </w:rPr>
  </w:style>
  <w:style w:type="paragraph" w:styleId="Style137" w:customStyle="1">
    <w:name w:val="пример"/>
    <w:basedOn w:val="Normal"/>
    <w:link w:val="affffff7"/>
    <w:qFormat/>
    <w:rsid w:val="005931a0"/>
    <w:pPr>
      <w:spacing w:lineRule="auto" w:line="360" w:before="0" w:after="0"/>
    </w:pPr>
    <w:rPr>
      <w:rFonts w:eastAsia="" w:cs="Times New Roman" w:eastAsiaTheme="minorEastAsia"/>
      <w:i/>
      <w:color w:val="8496B0" w:themeColor="text2" w:themeTint="99"/>
      <w:szCs w:val="24"/>
      <w:lang w:eastAsia="ru-RU"/>
    </w:rPr>
  </w:style>
  <w:style w:type="paragraph" w:styleId="ListBullet2">
    <w:name w:val="List Bullet 2"/>
    <w:basedOn w:val="Normal"/>
    <w:uiPriority w:val="99"/>
    <w:semiHidden/>
    <w:unhideWhenUsed/>
    <w:qFormat/>
    <w:rsid w:val="005931a0"/>
    <w:pPr>
      <w:suppressAutoHyphens w:val="true"/>
      <w:spacing w:lineRule="auto" w:line="360"/>
    </w:pPr>
    <w:rPr>
      <w:rFonts w:eastAsia="Calibri" w:cs="Times New Roman"/>
      <w:iCs/>
      <w:szCs w:val="20"/>
      <w:lang w:eastAsia="ru-RU"/>
    </w:rPr>
  </w:style>
  <w:style w:type="paragraph" w:styleId="221" w:customStyle="1">
    <w:name w:val="2 уровень списка"/>
    <w:basedOn w:val="ListBullet"/>
    <w:qFormat/>
    <w:rsid w:val="005931a0"/>
    <w:pPr>
      <w:tabs>
        <w:tab w:val="clear" w:pos="993"/>
        <w:tab w:val="clear" w:pos="1843"/>
      </w:tabs>
      <w:ind w:left="1418" w:hanging="284"/>
    </w:pPr>
    <w:rPr>
      <w:rFonts w:eastAsia="Times New Roman"/>
      <w:lang w:eastAsia="en-US"/>
    </w:rPr>
  </w:style>
  <w:style w:type="paragraph" w:styleId="Style138" w:customStyle="1">
    <w:name w:val="Титул_Название документа"/>
    <w:next w:val="Normal"/>
    <w:link w:val="affffff9"/>
    <w:qFormat/>
    <w:rsid w:val="005931a0"/>
    <w:pPr>
      <w:widowControl/>
      <w:bidi w:val="0"/>
      <w:spacing w:lineRule="auto" w:line="360" w:before="480" w:after="0"/>
      <w:contextualSpacing/>
      <w:jc w:val="center"/>
    </w:pPr>
    <w:rPr>
      <w:rFonts w:ascii="Times New Roman" w:hAnsi="Times New Roman" w:eastAsia="Times New Roman" w:cs="Times New Roman"/>
      <w:iCs/>
      <w:caps/>
      <w:color w:val="auto"/>
      <w:kern w:val="0"/>
      <w:sz w:val="32"/>
      <w:szCs w:val="32"/>
      <w:lang w:eastAsia="ru-RU" w:val="ru-RU" w:bidi="ar-SA"/>
    </w:rPr>
  </w:style>
  <w:style w:type="paragraph" w:styleId="Style139" w:customStyle="1">
    <w:name w:val="Титул_код документа"/>
    <w:link w:val="affffffb"/>
    <w:qFormat/>
    <w:rsid w:val="005931a0"/>
    <w:pPr>
      <w:widowControl/>
      <w:bidi w:val="0"/>
      <w:spacing w:lineRule="auto" w:line="360" w:before="0" w:after="480"/>
      <w:contextualSpacing/>
      <w:jc w:val="center"/>
    </w:pPr>
    <w:rPr>
      <w:rFonts w:ascii="Times New Roman" w:hAnsi="Times New Roman" w:eastAsia="Times New Roman" w:cs="Times New Roman"/>
      <w:caps/>
      <w:color w:val="auto"/>
      <w:kern w:val="0"/>
      <w:sz w:val="32"/>
      <w:szCs w:val="32"/>
      <w:lang w:eastAsia="ru-RU" w:val="ru-RU" w:bidi="ar-SA"/>
    </w:rPr>
  </w:style>
  <w:style w:type="paragraph" w:styleId="Style140" w:customStyle="1">
    <w:name w:val="Табл_Назв"/>
    <w:next w:val="Normal"/>
    <w:link w:val="affffffd"/>
    <w:qFormat/>
    <w:rsid w:val="005931a0"/>
    <w:pPr>
      <w:widowControl/>
      <w:bidi w:val="0"/>
      <w:spacing w:lineRule="auto" w:line="240" w:before="0" w:after="0"/>
      <w:jc w:val="both"/>
    </w:pPr>
    <w:rPr>
      <w:rFonts w:ascii="Times New Roman" w:hAnsi="Times New Roman" w:eastAsia="Calibri" w:cs="Times New Roman" w:eastAsiaTheme="minorHAnsi"/>
      <w:iCs/>
      <w:color w:val="auto"/>
      <w:kern w:val="0"/>
      <w:sz w:val="20"/>
      <w:szCs w:val="20"/>
      <w:lang w:eastAsia="ru-RU" w:val="ru-RU" w:bidi="ar-SA"/>
    </w:rPr>
  </w:style>
  <w:style w:type="paragraph" w:styleId="130" w:customStyle="1">
    <w:name w:val="Маркированный 1 уровень"/>
    <w:basedOn w:val="Normal"/>
    <w:uiPriority w:val="99"/>
    <w:qFormat/>
    <w:rsid w:val="005931a0"/>
    <w:pPr>
      <w:suppressAutoHyphens w:val="true"/>
      <w:spacing w:before="120" w:after="120"/>
      <w:contextualSpacing/>
    </w:pPr>
    <w:rPr>
      <w:rFonts w:eastAsia="Times New Roman" w:cs="Times New Roman"/>
      <w:iCs/>
      <w:szCs w:val="20"/>
      <w:lang w:eastAsia="ru-RU"/>
    </w:rPr>
  </w:style>
  <w:style w:type="paragraph" w:styleId="Style141" w:customStyle="1">
    <w:name w:val="Раздел документа"/>
    <w:basedOn w:val="Normal"/>
    <w:next w:val="Normal"/>
    <w:qFormat/>
    <w:rsid w:val="005931a0"/>
    <w:pPr>
      <w:keepNext w:val="true"/>
      <w:suppressAutoHyphens w:val="true"/>
      <w:spacing w:lineRule="auto" w:line="480" w:before="240" w:after="120"/>
      <w:ind w:hanging="0"/>
      <w:contextualSpacing/>
      <w:jc w:val="center"/>
    </w:pPr>
    <w:rPr>
      <w:rFonts w:eastAsia="Calibri" w:cs="Times New Roman"/>
      <w:b/>
      <w:iCs/>
      <w:caps/>
      <w:szCs w:val="20"/>
      <w:lang w:eastAsia="ru-RU"/>
    </w:rPr>
  </w:style>
  <w:style w:type="paragraph" w:styleId="53">
    <w:name w:val="TOC 5"/>
    <w:basedOn w:val="Normal"/>
    <w:next w:val="Normal"/>
    <w:autoRedefine/>
    <w:uiPriority w:val="39"/>
    <w:unhideWhenUsed/>
    <w:rsid w:val="005931a0"/>
    <w:pPr>
      <w:suppressAutoHyphens w:val="true"/>
      <w:spacing w:lineRule="auto" w:line="360" w:before="0" w:after="100"/>
      <w:ind w:left="960" w:firstLine="709"/>
      <w:contextualSpacing/>
    </w:pPr>
    <w:rPr>
      <w:rFonts w:eastAsia="Calibri" w:cs="Times New Roman"/>
      <w:iCs/>
      <w:szCs w:val="20"/>
      <w:lang w:eastAsia="ru-RU"/>
    </w:rPr>
  </w:style>
  <w:style w:type="paragraph" w:styleId="62">
    <w:name w:val="TOC 6"/>
    <w:basedOn w:val="Normal"/>
    <w:next w:val="Normal"/>
    <w:autoRedefine/>
    <w:uiPriority w:val="39"/>
    <w:unhideWhenUsed/>
    <w:rsid w:val="005931a0"/>
    <w:pPr>
      <w:suppressAutoHyphens w:val="true"/>
      <w:spacing w:lineRule="auto" w:line="360" w:before="0" w:after="100"/>
      <w:ind w:left="1200" w:firstLine="709"/>
      <w:contextualSpacing/>
    </w:pPr>
    <w:rPr>
      <w:rFonts w:eastAsia="Calibri" w:cs="Times New Roman"/>
      <w:iCs/>
      <w:szCs w:val="20"/>
      <w:lang w:eastAsia="ru-RU"/>
    </w:rPr>
  </w:style>
  <w:style w:type="paragraph" w:styleId="72">
    <w:name w:val="TOC 7"/>
    <w:basedOn w:val="Normal"/>
    <w:next w:val="Normal"/>
    <w:autoRedefine/>
    <w:uiPriority w:val="39"/>
    <w:unhideWhenUsed/>
    <w:rsid w:val="005931a0"/>
    <w:pPr>
      <w:spacing w:lineRule="auto" w:line="259" w:before="0" w:after="100"/>
      <w:ind w:left="1320" w:hanging="0"/>
      <w:jc w:val="left"/>
    </w:pPr>
    <w:rPr>
      <w:rFonts w:ascii="Calibri" w:hAnsi="Calibri" w:eastAsia="" w:asciiTheme="minorHAnsi" w:eastAsiaTheme="minorEastAsia" w:hAnsiTheme="minorHAnsi"/>
      <w:sz w:val="22"/>
      <w:lang w:eastAsia="ru-RU"/>
    </w:rPr>
  </w:style>
  <w:style w:type="paragraph" w:styleId="82">
    <w:name w:val="TOC 8"/>
    <w:basedOn w:val="Normal"/>
    <w:next w:val="Normal"/>
    <w:autoRedefine/>
    <w:uiPriority w:val="39"/>
    <w:unhideWhenUsed/>
    <w:rsid w:val="005931a0"/>
    <w:pPr>
      <w:spacing w:lineRule="auto" w:line="259" w:before="0" w:after="100"/>
      <w:ind w:left="1540" w:hanging="0"/>
      <w:jc w:val="left"/>
    </w:pPr>
    <w:rPr>
      <w:rFonts w:ascii="Calibri" w:hAnsi="Calibri" w:eastAsia="" w:asciiTheme="minorHAnsi" w:eastAsiaTheme="minorEastAsia" w:hAnsiTheme="minorHAnsi"/>
      <w:sz w:val="22"/>
      <w:lang w:eastAsia="ru-RU"/>
    </w:rPr>
  </w:style>
  <w:style w:type="paragraph" w:styleId="92">
    <w:name w:val="TOC 9"/>
    <w:basedOn w:val="Normal"/>
    <w:next w:val="Normal"/>
    <w:autoRedefine/>
    <w:uiPriority w:val="39"/>
    <w:unhideWhenUsed/>
    <w:rsid w:val="005931a0"/>
    <w:pPr>
      <w:spacing w:lineRule="auto" w:line="259" w:before="0" w:after="100"/>
      <w:ind w:left="1760" w:hanging="0"/>
      <w:jc w:val="left"/>
    </w:pPr>
    <w:rPr>
      <w:rFonts w:ascii="Calibri" w:hAnsi="Calibri" w:eastAsia="" w:asciiTheme="minorHAnsi" w:eastAsiaTheme="minorEastAsia" w:hAnsiTheme="minorHAnsi"/>
      <w:sz w:val="22"/>
      <w:lang w:eastAsia="ru-RU"/>
    </w:rPr>
  </w:style>
  <w:style w:type="paragraph" w:styleId="Style142" w:customStyle="1">
    <w:name w:val="Маркированный для таблицы"/>
    <w:basedOn w:val="Normal"/>
    <w:qFormat/>
    <w:rsid w:val="005931a0"/>
    <w:pPr>
      <w:keepNext w:val="true"/>
      <w:spacing w:before="0" w:after="0"/>
      <w:ind w:left="360" w:hanging="360"/>
      <w:jc w:val="left"/>
    </w:pPr>
    <w:rPr>
      <w:rFonts w:eastAsia="Times New Roman" w:cs="Times New Roman"/>
      <w:spacing w:val="2"/>
      <w:szCs w:val="20"/>
      <w:lang w:eastAsia="ru-RU"/>
    </w:rPr>
  </w:style>
  <w:style w:type="paragraph" w:styleId="Phfigure" w:customStyle="1">
    <w:name w:val="ph_figure"/>
    <w:basedOn w:val="Normal"/>
    <w:qFormat/>
    <w:rsid w:val="005931a0"/>
    <w:pPr>
      <w:keepNext w:val="true"/>
      <w:spacing w:lineRule="auto" w:line="360" w:before="20" w:after="120"/>
      <w:ind w:hanging="0"/>
      <w:jc w:val="center"/>
    </w:pPr>
    <w:rPr>
      <w:rFonts w:eastAsia="Times New Roman" w:cs="Times New Roman"/>
      <w:szCs w:val="20"/>
      <w:lang w:eastAsia="ru-RU"/>
    </w:rPr>
  </w:style>
  <w:style w:type="paragraph" w:styleId="1111" w:customStyle="1">
    <w:name w:val="11"/>
    <w:basedOn w:val="Normal"/>
    <w:qFormat/>
    <w:rsid w:val="005931a0"/>
    <w:pPr>
      <w:spacing w:before="150" w:after="150"/>
      <w:ind w:left="150" w:right="150" w:hanging="0"/>
      <w:jc w:val="left"/>
    </w:pPr>
    <w:rPr>
      <w:rFonts w:eastAsia="Times New Roman" w:cs="Times New Roman"/>
      <w:szCs w:val="24"/>
      <w:lang w:eastAsia="ru-RU"/>
    </w:rPr>
  </w:style>
  <w:style w:type="paragraph" w:styleId="H51" w:customStyle="1">
    <w:name w:val="H5"/>
    <w:basedOn w:val="H41"/>
    <w:next w:val="Normal"/>
    <w:link w:val="H50"/>
    <w:qFormat/>
    <w:rsid w:val="005931a0"/>
    <w:pPr>
      <w:tabs>
        <w:tab w:val="clear" w:pos="708"/>
        <w:tab w:val="left" w:pos="360" w:leader="none"/>
      </w:tabs>
      <w:spacing w:before="240" w:after="120"/>
      <w:ind w:left="720" w:firstLine="357"/>
      <w:contextualSpacing/>
      <w:outlineLvl w:val="4"/>
    </w:pPr>
    <w:rPr>
      <w:i/>
      <w:color w:val="1F3763" w:themeColor="accent1" w:themeShade="7f"/>
      <w:u w:val="single"/>
    </w:rPr>
  </w:style>
  <w:style w:type="paragraph" w:styleId="Style143" w:customStyle="1">
    <w:name w:val="Нумерация текст"/>
    <w:basedOn w:val="ListParagraph"/>
    <w:link w:val="afffffff0"/>
    <w:qFormat/>
    <w:rsid w:val="005931a0"/>
    <w:pPr>
      <w:shd w:fill="FFFFFF" w:val="clear"/>
      <w:ind w:left="714" w:hanging="357"/>
    </w:pPr>
    <w:rPr>
      <w:rFonts w:cs="Times New Roman"/>
      <w:szCs w:val="20"/>
      <w:lang w:eastAsia="ru-RU"/>
    </w:rPr>
  </w:style>
  <w:style w:type="paragraph" w:styleId="DocumentMap">
    <w:name w:val="Document Map"/>
    <w:basedOn w:val="Normal"/>
    <w:link w:val="afffffff3"/>
    <w:qFormat/>
    <w:rsid w:val="005931a0"/>
    <w:pPr>
      <w:spacing w:before="0" w:after="0"/>
      <w:ind w:hanging="0"/>
      <w:jc w:val="left"/>
    </w:pPr>
    <w:rPr>
      <w:rFonts w:ascii="Lucida Grande" w:hAnsi="Lucida Grande" w:eastAsia="Times New Roman" w:cs="Times New Roman"/>
      <w:sz w:val="20"/>
      <w:szCs w:val="24"/>
      <w:lang w:val="en-US"/>
    </w:rPr>
  </w:style>
  <w:style w:type="paragraph" w:styleId="PlainText">
    <w:name w:val="Plain Text"/>
    <w:basedOn w:val="Normal"/>
    <w:link w:val="afffffff5"/>
    <w:qFormat/>
    <w:rsid w:val="005931a0"/>
    <w:pPr>
      <w:spacing w:before="0" w:after="120"/>
      <w:ind w:hanging="0"/>
      <w:jc w:val="left"/>
    </w:pPr>
    <w:rPr>
      <w:rFonts w:ascii="Courier New" w:hAnsi="Courier New" w:eastAsia="Times New Roman" w:cs="Courier New"/>
      <w:sz w:val="20"/>
      <w:szCs w:val="20"/>
      <w:lang w:val="en-US"/>
    </w:rPr>
  </w:style>
  <w:style w:type="paragraph" w:styleId="SublineHeader" w:customStyle="1">
    <w:name w:val="Subline Header"/>
    <w:basedOn w:val="Style94"/>
    <w:qFormat/>
    <w:rsid w:val="005931a0"/>
    <w:pPr>
      <w:keepLines w:val="false"/>
      <w:widowControl/>
      <w:spacing w:before="120" w:after="120"/>
      <w:outlineLvl w:val="0"/>
    </w:pPr>
    <w:rPr>
      <w:rFonts w:ascii="Arial" w:hAnsi="Arial" w:eastAsia="Times New Roman" w:cs="Arial"/>
      <w:b w:val="false"/>
      <w:color w:val="A6A6A6" w:themeColor="background1" w:themeShade="a6"/>
      <w:spacing w:val="0"/>
      <w:sz w:val="28"/>
      <w:szCs w:val="32"/>
      <w:shd w:fill="FFFFFF" w:val="clear"/>
      <w:lang w:val="en-US"/>
    </w:rPr>
  </w:style>
  <w:style w:type="paragraph" w:styleId="SublineHeaderLevel2" w:customStyle="1">
    <w:name w:val="SublineHeader Level2"/>
    <w:basedOn w:val="SublineHeader"/>
    <w:qFormat/>
    <w:rsid w:val="005931a0"/>
    <w:pPr/>
    <w:rPr>
      <w:sz w:val="24"/>
      <w:szCs w:val="24"/>
    </w:rPr>
  </w:style>
  <w:style w:type="paragraph" w:styleId="IntenseQuote">
    <w:name w:val="Intense Quote"/>
    <w:basedOn w:val="Normal"/>
    <w:next w:val="Normal"/>
    <w:link w:val="afffffff8"/>
    <w:qFormat/>
    <w:rsid w:val="005931a0"/>
    <w:pPr>
      <w:pBdr>
        <w:top w:val="single" w:sz="4" w:space="10" w:color="4472C4"/>
        <w:bottom w:val="single" w:sz="4" w:space="10" w:color="4472C4"/>
      </w:pBdr>
      <w:spacing w:before="360" w:after="360"/>
      <w:ind w:left="864" w:right="864" w:hanging="0"/>
      <w:jc w:val="center"/>
    </w:pPr>
    <w:rPr>
      <w:rFonts w:ascii="Arial" w:hAnsi="Arial" w:eastAsia="Times New Roman" w:cs="Times New Roman"/>
      <w:i/>
      <w:iCs/>
      <w:color w:val="7F7F7F" w:themeColor="text1" w:themeTint="80"/>
      <w:sz w:val="20"/>
      <w:szCs w:val="24"/>
      <w:lang w:val="en-US"/>
    </w:rPr>
  </w:style>
  <w:style w:type="paragraph" w:styleId="Style144">
    <w:name w:val="Endnote Text"/>
    <w:basedOn w:val="Normal"/>
    <w:link w:val="afffffffc"/>
    <w:uiPriority w:val="99"/>
    <w:semiHidden/>
    <w:unhideWhenUsed/>
    <w:rsid w:val="00ea4494"/>
    <w:pPr/>
    <w:rPr>
      <w:sz w:val="20"/>
      <w:szCs w:val="20"/>
    </w:rPr>
  </w:style>
  <w:style w:type="paragraph" w:styleId="Msonormal" w:customStyle="1">
    <w:name w:val="msonormal"/>
    <w:basedOn w:val="Normal"/>
    <w:qFormat/>
    <w:rsid w:val="00da5afe"/>
    <w:pPr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69" w:customStyle="1">
    <w:name w:val="xl69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</w:pPr>
    <w:rPr>
      <w:rFonts w:eastAsia="Times New Roman" w:cs="Times New Roman"/>
      <w:szCs w:val="24"/>
      <w:lang w:eastAsia="ru-RU"/>
    </w:rPr>
  </w:style>
  <w:style w:type="paragraph" w:styleId="Xl70" w:customStyle="1">
    <w:name w:val="xl70"/>
    <w:basedOn w:val="Normal"/>
    <w:qFormat/>
    <w:rsid w:val="00da5afe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Xl71" w:customStyle="1">
    <w:name w:val="xl71"/>
    <w:basedOn w:val="Normal"/>
    <w:qFormat/>
    <w:rsid w:val="00da5afe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Xl72" w:customStyle="1">
    <w:name w:val="xl72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</w:pPr>
    <w:rPr>
      <w:rFonts w:eastAsia="Times New Roman" w:cs="Times New Roman"/>
      <w:szCs w:val="24"/>
      <w:lang w:eastAsia="ru-RU"/>
    </w:rPr>
  </w:style>
  <w:style w:type="paragraph" w:styleId="Xl73" w:customStyle="1">
    <w:name w:val="xl73"/>
    <w:basedOn w:val="Normal"/>
    <w:qFormat/>
    <w:rsid w:val="00da5af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/>
      <w:ind w:hanging="0"/>
      <w:jc w:val="left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74" w:customStyle="1">
    <w:name w:val="xl74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75" w:customStyle="1">
    <w:name w:val="xl75"/>
    <w:basedOn w:val="Normal"/>
    <w:qFormat/>
    <w:rsid w:val="00da5afe"/>
    <w:pPr>
      <w:spacing w:beforeAutospacing="1" w:afterAutospacing="1"/>
      <w:ind w:hanging="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Xl76" w:customStyle="1">
    <w:name w:val="xl76"/>
    <w:basedOn w:val="Normal"/>
    <w:qFormat/>
    <w:rsid w:val="00da5afe"/>
    <w:pPr>
      <w:spacing w:beforeAutospacing="1" w:afterAutospacing="1"/>
      <w:ind w:hanging="0"/>
      <w:jc w:val="center"/>
    </w:pPr>
    <w:rPr>
      <w:rFonts w:eastAsia="Times New Roman" w:cs="Times New Roman"/>
      <w:szCs w:val="24"/>
      <w:lang w:eastAsia="ru-RU"/>
    </w:rPr>
  </w:style>
  <w:style w:type="paragraph" w:styleId="Xl77" w:customStyle="1">
    <w:name w:val="xl77"/>
    <w:basedOn w:val="Normal"/>
    <w:qFormat/>
    <w:rsid w:val="00da5afe"/>
    <w:pPr>
      <w:spacing w:beforeAutospacing="1" w:afterAutospacing="1"/>
      <w:ind w:hanging="0"/>
      <w:jc w:val="center"/>
    </w:pPr>
    <w:rPr>
      <w:rFonts w:eastAsia="Times New Roman" w:cs="Times New Roman"/>
      <w:szCs w:val="24"/>
      <w:lang w:eastAsia="ru-RU"/>
    </w:rPr>
  </w:style>
  <w:style w:type="paragraph" w:styleId="Xl78" w:customStyle="1">
    <w:name w:val="xl78"/>
    <w:basedOn w:val="Normal"/>
    <w:qFormat/>
    <w:rsid w:val="00da5afe"/>
    <w:pPr>
      <w:spacing w:beforeAutospacing="1" w:afterAutospacing="1"/>
      <w:ind w:hanging="0"/>
      <w:jc w:val="center"/>
    </w:pPr>
    <w:rPr>
      <w:rFonts w:eastAsia="Times New Roman" w:cs="Times New Roman"/>
      <w:b/>
      <w:bCs/>
      <w:szCs w:val="24"/>
      <w:lang w:eastAsia="ru-RU"/>
    </w:rPr>
  </w:style>
  <w:style w:type="paragraph" w:styleId="Xl79" w:customStyle="1">
    <w:name w:val="xl79"/>
    <w:basedOn w:val="Normal"/>
    <w:qFormat/>
    <w:rsid w:val="00da5af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CCC0DA"/>
      <w:spacing w:beforeAutospacing="1" w:afterAutospacing="1"/>
      <w:ind w:hanging="0"/>
      <w:jc w:val="left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80" w:customStyle="1">
    <w:name w:val="xl80"/>
    <w:basedOn w:val="Normal"/>
    <w:qFormat/>
    <w:rsid w:val="00da5af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ind w:hanging="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Xl81" w:customStyle="1">
    <w:name w:val="xl81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ind w:hanging="0"/>
      <w:jc w:val="center"/>
    </w:pPr>
    <w:rPr>
      <w:rFonts w:eastAsia="Times New Roman" w:cs="Times New Roman"/>
      <w:b/>
      <w:bCs/>
      <w:szCs w:val="24"/>
      <w:lang w:eastAsia="ru-RU"/>
    </w:rPr>
  </w:style>
  <w:style w:type="paragraph" w:styleId="Xl82" w:customStyle="1">
    <w:name w:val="xl82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ind w:hanging="0"/>
      <w:jc w:val="center"/>
    </w:pPr>
    <w:rPr>
      <w:rFonts w:eastAsia="Times New Roman" w:cs="Times New Roman"/>
      <w:b/>
      <w:bCs/>
      <w:szCs w:val="24"/>
      <w:lang w:eastAsia="ru-RU"/>
    </w:rPr>
  </w:style>
  <w:style w:type="paragraph" w:styleId="Xl83" w:customStyle="1">
    <w:name w:val="xl83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/>
      <w:ind w:hanging="0"/>
      <w:jc w:val="center"/>
    </w:pPr>
    <w:rPr>
      <w:rFonts w:eastAsia="Times New Roman" w:cs="Times New Roman"/>
      <w:b/>
      <w:bCs/>
      <w:szCs w:val="24"/>
      <w:lang w:eastAsia="ru-RU"/>
    </w:rPr>
  </w:style>
  <w:style w:type="paragraph" w:styleId="Xl84" w:customStyle="1">
    <w:name w:val="xl84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/>
      <w:ind w:hanging="0"/>
      <w:jc w:val="center"/>
    </w:pPr>
    <w:rPr>
      <w:rFonts w:eastAsia="Times New Roman" w:cs="Times New Roman"/>
      <w:b/>
      <w:bCs/>
      <w:szCs w:val="24"/>
      <w:lang w:eastAsia="ru-RU"/>
    </w:rPr>
  </w:style>
  <w:style w:type="paragraph" w:styleId="Xl85" w:customStyle="1">
    <w:name w:val="xl85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0DA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86" w:customStyle="1">
    <w:name w:val="xl86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0DA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87" w:customStyle="1">
    <w:name w:val="xl87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88" w:customStyle="1">
    <w:name w:val="xl88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5D9F1"/>
      <w:spacing w:beforeAutospacing="1" w:afterAutospacing="1"/>
      <w:ind w:hanging="0"/>
      <w:jc w:val="center"/>
    </w:pPr>
    <w:rPr>
      <w:rFonts w:eastAsia="Times New Roman" w:cs="Times New Roman"/>
      <w:szCs w:val="24"/>
      <w:lang w:eastAsia="ru-RU"/>
    </w:rPr>
  </w:style>
  <w:style w:type="paragraph" w:styleId="Xl89" w:customStyle="1">
    <w:name w:val="xl89"/>
    <w:basedOn w:val="Normal"/>
    <w:qFormat/>
    <w:rsid w:val="00da5af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/>
      <w:ind w:hanging="0"/>
      <w:jc w:val="left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Xl90" w:customStyle="1">
    <w:name w:val="xl90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91" w:customStyle="1">
    <w:name w:val="xl91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D5B4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92" w:customStyle="1">
    <w:name w:val="xl92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C0DA"/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styleId="Xl93" w:customStyle="1">
    <w:name w:val="xl93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ind w:hanging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Xl94" w:customStyle="1">
    <w:name w:val="xl94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ind w:hanging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Xl95" w:customStyle="1">
    <w:name w:val="xl95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ind w:hanging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Xl96" w:customStyle="1">
    <w:name w:val="xl96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4DFEC"/>
      <w:spacing w:beforeAutospacing="1" w:afterAutospacing="1"/>
      <w:ind w:hanging="0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Xl97" w:customStyle="1">
    <w:name w:val="xl97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98" w:customStyle="1">
    <w:name w:val="xl98"/>
    <w:basedOn w:val="Normal"/>
    <w:qFormat/>
    <w:rsid w:val="00da5afe"/>
    <w:pPr>
      <w:shd w:val="clear" w:color="000000" w:fill="FFFF00"/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99" w:customStyle="1">
    <w:name w:val="xl99"/>
    <w:basedOn w:val="Normal"/>
    <w:qFormat/>
    <w:rsid w:val="00da5afe"/>
    <w:pPr>
      <w:shd w:val="clear" w:color="000000" w:fill="92D050"/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100" w:customStyle="1">
    <w:name w:val="xl100"/>
    <w:basedOn w:val="Normal"/>
    <w:qFormat/>
    <w:rsid w:val="00da5afe"/>
    <w:pPr>
      <w:shd w:val="clear" w:color="000000" w:fill="F2DCDB"/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101" w:customStyle="1">
    <w:name w:val="xl101"/>
    <w:basedOn w:val="Normal"/>
    <w:qFormat/>
    <w:rsid w:val="00da5afe"/>
    <w:pPr>
      <w:shd w:val="clear" w:color="000000" w:fill="DAEEF3"/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102" w:customStyle="1">
    <w:name w:val="xl102"/>
    <w:basedOn w:val="Normal"/>
    <w:qFormat/>
    <w:rsid w:val="00da5afe"/>
    <w:pPr>
      <w:shd w:val="clear" w:color="000000" w:fill="00B0F0"/>
      <w:spacing w:beforeAutospacing="1" w:afterAutospacing="1"/>
      <w:ind w:hanging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styleId="Xl103" w:customStyle="1">
    <w:name w:val="xl103"/>
    <w:basedOn w:val="Normal"/>
    <w:qFormat/>
    <w:rsid w:val="00da5afe"/>
    <w:pPr>
      <w:shd w:val="clear" w:color="000000" w:fill="00B0F0"/>
      <w:spacing w:beforeAutospacing="1" w:afterAutospacing="1"/>
      <w:ind w:hanging="0"/>
      <w:jc w:val="left"/>
    </w:pPr>
    <w:rPr>
      <w:rFonts w:eastAsia="Times New Roman" w:cs="Times New Roman"/>
      <w:szCs w:val="24"/>
      <w:lang w:eastAsia="ru-RU"/>
    </w:rPr>
  </w:style>
  <w:style w:type="paragraph" w:styleId="Xl104" w:customStyle="1">
    <w:name w:val="xl104"/>
    <w:basedOn w:val="Normal"/>
    <w:qFormat/>
    <w:rsid w:val="00da5afe"/>
    <w:pPr>
      <w:shd w:val="clear" w:color="000000" w:fill="00B0F0"/>
      <w:spacing w:beforeAutospacing="1" w:afterAutospacing="1"/>
      <w:ind w:hanging="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Xl105" w:customStyle="1">
    <w:name w:val="xl105"/>
    <w:basedOn w:val="Normal"/>
    <w:qFormat/>
    <w:rsid w:val="00da5afe"/>
    <w:pPr>
      <w:spacing w:beforeAutospacing="1" w:afterAutospacing="1"/>
      <w:ind w:hanging="0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Xl106" w:customStyle="1">
    <w:name w:val="xl106"/>
    <w:basedOn w:val="Normal"/>
    <w:qFormat/>
    <w:rsid w:val="00da5afe"/>
    <w:pPr>
      <w:shd w:val="clear" w:color="000000" w:fill="00B0F0"/>
      <w:spacing w:beforeAutospacing="1" w:afterAutospacing="1"/>
      <w:ind w:hanging="0"/>
      <w:jc w:val="center"/>
    </w:pPr>
    <w:rPr>
      <w:rFonts w:eastAsia="Times New Roman" w:cs="Times New Roman"/>
      <w:sz w:val="28"/>
      <w:szCs w:val="28"/>
      <w:lang w:eastAsia="ru-RU"/>
    </w:rPr>
  </w:style>
  <w:style w:type="paragraph" w:styleId="Xl107" w:customStyle="1">
    <w:name w:val="xl107"/>
    <w:basedOn w:val="Normal"/>
    <w:qFormat/>
    <w:rsid w:val="00da5afe"/>
    <w:pPr>
      <w:pBdr>
        <w:top w:val="single" w:sz="4" w:space="0" w:color="000000"/>
        <w:lef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08" w:customStyle="1">
    <w:name w:val="xl108"/>
    <w:basedOn w:val="Normal"/>
    <w:qFormat/>
    <w:rsid w:val="00da5afe"/>
    <w:pPr>
      <w:pBdr>
        <w:top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09" w:customStyle="1">
    <w:name w:val="xl109"/>
    <w:basedOn w:val="Normal"/>
    <w:qFormat/>
    <w:rsid w:val="00da5afe"/>
    <w:pPr>
      <w:pBdr>
        <w:top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0" w:customStyle="1">
    <w:name w:val="xl110"/>
    <w:basedOn w:val="Normal"/>
    <w:qFormat/>
    <w:rsid w:val="00da5afe"/>
    <w:pPr>
      <w:pBdr>
        <w:left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1" w:customStyle="1">
    <w:name w:val="xl111"/>
    <w:basedOn w:val="Normal"/>
    <w:qFormat/>
    <w:rsid w:val="00da5afe"/>
    <w:pPr>
      <w:pBdr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2" w:customStyle="1">
    <w:name w:val="xl112"/>
    <w:basedOn w:val="Normal"/>
    <w:qFormat/>
    <w:rsid w:val="00da5afe"/>
    <w:pPr>
      <w:pBdr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3" w:customStyle="1">
    <w:name w:val="xl113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4" w:customStyle="1">
    <w:name w:val="xl114"/>
    <w:basedOn w:val="Normal"/>
    <w:qFormat/>
    <w:rsid w:val="00da5afe"/>
    <w:pPr>
      <w:pBdr>
        <w:top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5" w:customStyle="1">
    <w:name w:val="xl115"/>
    <w:basedOn w:val="Normal"/>
    <w:qFormat/>
    <w:rsid w:val="00da5af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6" w:customStyle="1">
    <w:name w:val="xl116"/>
    <w:basedOn w:val="Normal"/>
    <w:qFormat/>
    <w:rsid w:val="00da5afe"/>
    <w:pPr>
      <w:pBdr>
        <w:top w:val="single" w:sz="4" w:space="0" w:color="000000"/>
        <w:lef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7" w:customStyle="1">
    <w:name w:val="xl117"/>
    <w:basedOn w:val="Normal"/>
    <w:qFormat/>
    <w:rsid w:val="00da5afe"/>
    <w:pPr>
      <w:pBdr>
        <w:top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8" w:customStyle="1">
    <w:name w:val="xl118"/>
    <w:basedOn w:val="Normal"/>
    <w:qFormat/>
    <w:rsid w:val="00da5afe"/>
    <w:pPr>
      <w:pBdr>
        <w:left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19" w:customStyle="1">
    <w:name w:val="xl119"/>
    <w:basedOn w:val="Normal"/>
    <w:qFormat/>
    <w:rsid w:val="00da5afe"/>
    <w:pPr>
      <w:pBdr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20" w:customStyle="1">
    <w:name w:val="xl120"/>
    <w:basedOn w:val="Normal"/>
    <w:qFormat/>
    <w:rsid w:val="00da5af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21" w:customStyle="1">
    <w:name w:val="xl121"/>
    <w:basedOn w:val="Normal"/>
    <w:qFormat/>
    <w:rsid w:val="00da5afe"/>
    <w:pPr>
      <w:pBdr>
        <w:top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22" w:customStyle="1">
    <w:name w:val="xl122"/>
    <w:basedOn w:val="Normal"/>
    <w:qFormat/>
    <w:rsid w:val="00da5af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23" w:customStyle="1">
    <w:name w:val="xl123"/>
    <w:basedOn w:val="Normal"/>
    <w:qFormat/>
    <w:rsid w:val="00da5afe"/>
    <w:pPr>
      <w:pBdr>
        <w:top w:val="single" w:sz="4" w:space="0" w:color="000000"/>
        <w:left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styleId="Xl124" w:customStyle="1">
    <w:name w:val="xl124"/>
    <w:basedOn w:val="Normal"/>
    <w:qFormat/>
    <w:rsid w:val="00da5afe"/>
    <w:pPr>
      <w:pBdr>
        <w:top w:val="single" w:sz="4" w:space="0" w:color="000000"/>
        <w:bottom w:val="single" w:sz="4" w:space="0" w:color="000000"/>
      </w:pBdr>
      <w:spacing w:beforeAutospacing="1" w:afterAutospacing="1"/>
      <w:ind w:hanging="0"/>
      <w:jc w:val="center"/>
    </w:pPr>
    <w:rPr>
      <w:rFonts w:ascii="Arial" w:hAnsi="Arial" w:eastAsia="Times New Roman" w:cs="Arial"/>
      <w:sz w:val="20"/>
      <w:szCs w:val="20"/>
      <w:lang w:eastAsia="ru-RU"/>
    </w:rPr>
  </w:style>
  <w:style w:type="paragraph" w:styleId="Xl125" w:customStyle="1">
    <w:name w:val="xl125"/>
    <w:basedOn w:val="Normal"/>
    <w:qFormat/>
    <w:rsid w:val="00da5afe"/>
    <w:pPr>
      <w:pBdr>
        <w:top w:val="single" w:sz="4" w:space="0" w:color="000000"/>
      </w:pBdr>
      <w:spacing w:beforeAutospacing="1" w:afterAutospacing="1"/>
      <w:ind w:hanging="0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styleId="Xl126" w:customStyle="1">
    <w:name w:val="xl126"/>
    <w:basedOn w:val="Normal"/>
    <w:qFormat/>
    <w:rsid w:val="00da5afe"/>
    <w:pPr>
      <w:pBdr>
        <w:left w:val="single" w:sz="4" w:space="0" w:color="000000"/>
        <w:bottom w:val="single" w:sz="4" w:space="0" w:color="000000"/>
      </w:pBdr>
      <w:spacing w:beforeAutospacing="1" w:afterAutospacing="1"/>
      <w:ind w:hanging="0"/>
      <w:jc w:val="center"/>
      <w:textAlignment w:val="top"/>
    </w:pPr>
    <w:rPr>
      <w:rFonts w:eastAsia="Times New Roman" w:cs="Times New Roman"/>
      <w:sz w:val="28"/>
      <w:szCs w:val="28"/>
      <w:lang w:eastAsia="ru-RU"/>
    </w:rPr>
  </w:style>
  <w:style w:type="paragraph" w:styleId="Xl127" w:customStyle="1">
    <w:name w:val="xl127"/>
    <w:basedOn w:val="Normal"/>
    <w:qFormat/>
    <w:rsid w:val="00da5afe"/>
    <w:pPr>
      <w:pBdr>
        <w:bottom w:val="single" w:sz="4" w:space="0" w:color="000000"/>
      </w:pBdr>
      <w:spacing w:beforeAutospacing="1" w:afterAutospacing="1"/>
      <w:ind w:hanging="0"/>
      <w:jc w:val="center"/>
      <w:textAlignment w:val="top"/>
    </w:pPr>
    <w:rPr>
      <w:rFonts w:eastAsia="Times New Roman" w:cs="Times New Roman"/>
      <w:sz w:val="28"/>
      <w:szCs w:val="28"/>
      <w:lang w:eastAsia="ru-RU"/>
    </w:rPr>
  </w:style>
  <w:style w:type="paragraph" w:styleId="Xl128" w:customStyle="1">
    <w:name w:val="xl128"/>
    <w:basedOn w:val="Normal"/>
    <w:qFormat/>
    <w:rsid w:val="00da5afe"/>
    <w:pPr>
      <w:pBdr>
        <w:bottom w:val="single" w:sz="4" w:space="0" w:color="000000"/>
        <w:right w:val="single" w:sz="4" w:space="0" w:color="000000"/>
      </w:pBdr>
      <w:spacing w:beforeAutospacing="1" w:afterAutospacing="1"/>
      <w:ind w:hanging="0"/>
      <w:jc w:val="center"/>
      <w:textAlignment w:val="top"/>
    </w:pPr>
    <w:rPr>
      <w:rFonts w:eastAsia="Times New Roman" w:cs="Times New Roman"/>
      <w:sz w:val="28"/>
      <w:szCs w:val="28"/>
      <w:lang w:eastAsia="ru-RU"/>
    </w:rPr>
  </w:style>
  <w:style w:type="paragraph" w:styleId="Revision">
    <w:name w:val="Revision"/>
    <w:uiPriority w:val="99"/>
    <w:semiHidden/>
    <w:qFormat/>
    <w:rsid w:val="00c937b6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Phconfirmlist" w:customStyle="1">
    <w:name w:val="ph_confirmlist"/>
    <w:basedOn w:val="Normal"/>
    <w:qFormat/>
    <w:rsid w:val="00962bbd"/>
    <w:pPr>
      <w:spacing w:lineRule="auto" w:line="360" w:before="20" w:after="120"/>
      <w:ind w:hanging="0"/>
      <w:jc w:val="center"/>
    </w:pPr>
    <w:rPr>
      <w:rFonts w:eastAsia="Times New Roman" w:cs="Times New Roman"/>
      <w:b/>
      <w:caps/>
      <w:sz w:val="28"/>
      <w:szCs w:val="28"/>
      <w:lang w:eastAsia="ru-RU"/>
    </w:rPr>
  </w:style>
  <w:style w:type="paragraph" w:styleId="Phtabletitle" w:customStyle="1">
    <w:name w:val="ph_table_title"/>
    <w:basedOn w:val="Normal"/>
    <w:next w:val="Phtablecolcaption"/>
    <w:qFormat/>
    <w:rsid w:val="00e84ffa"/>
    <w:pPr>
      <w:keepNext w:val="true"/>
      <w:spacing w:lineRule="auto" w:line="360" w:before="20" w:after="120"/>
      <w:ind w:hanging="0"/>
    </w:pPr>
    <w:rPr>
      <w:rFonts w:eastAsia="Times New Roman" w:cs="Times New Roman"/>
      <w:szCs w:val="24"/>
      <w:lang w:eastAsia="ru-RU"/>
    </w:rPr>
  </w:style>
  <w:style w:type="paragraph" w:styleId="131" w:customStyle="1">
    <w:name w:val="_Заголовок 1"/>
    <w:basedOn w:val="1"/>
    <w:next w:val="Normal"/>
    <w:qFormat/>
    <w:rsid w:val="001a397a"/>
    <w:pPr>
      <w:pageBreakBefore/>
      <w:spacing w:lineRule="auto" w:line="240" w:before="200" w:after="200"/>
      <w:ind w:right="-1" w:firstLine="709"/>
      <w:contextualSpacing/>
    </w:pPr>
    <w:rPr>
      <w:rFonts w:ascii="Times New Roman Полужирный" w:hAnsi="Times New Roman Полужирный" w:eastAsia="Times New Roman" w:cs="Arial"/>
      <w:b/>
      <w:caps/>
      <w:color w:val="auto"/>
      <w:kern w:val="2"/>
      <w:sz w:val="36"/>
      <w:lang w:eastAsia="ru-RU"/>
    </w:rPr>
  </w:style>
  <w:style w:type="paragraph" w:styleId="222" w:customStyle="1">
    <w:name w:val="_Заголовок 2"/>
    <w:basedOn w:val="2"/>
    <w:next w:val="Normal"/>
    <w:qFormat/>
    <w:rsid w:val="001a397a"/>
    <w:pPr>
      <w:widowControl w:val="false"/>
      <w:tabs>
        <w:tab w:val="clear" w:pos="708"/>
        <w:tab w:val="left" w:pos="720" w:leader="none"/>
      </w:tabs>
      <w:spacing w:lineRule="atLeast" w:line="360" w:before="160" w:after="160"/>
      <w:ind w:right="-2" w:firstLine="709"/>
      <w:textAlignment w:val="baseline"/>
    </w:pPr>
    <w:rPr>
      <w:rFonts w:ascii="Times New Roman" w:hAnsi="Times New Roman" w:eastAsia="Times New Roman" w:cs="Times New Roman"/>
      <w:b/>
      <w:bCs/>
      <w:iCs/>
      <w:color w:val="auto"/>
      <w:sz w:val="32"/>
      <w:szCs w:val="28"/>
      <w:lang w:val="x-none" w:eastAsia="x-none"/>
    </w:rPr>
  </w:style>
  <w:style w:type="paragraph" w:styleId="38" w:customStyle="1">
    <w:name w:val="_Заголовок 3"/>
    <w:basedOn w:val="3"/>
    <w:next w:val="Normal"/>
    <w:qFormat/>
    <w:rsid w:val="001a397a"/>
    <w:pPr>
      <w:widowControl w:val="false"/>
      <w:spacing w:lineRule="atLeast" w:line="360" w:before="120" w:after="240"/>
      <w:ind w:right="-1" w:firstLine="709"/>
      <w:textAlignment w:val="baseline"/>
    </w:pPr>
    <w:rPr>
      <w:rFonts w:ascii="Times New Roman" w:hAnsi="Times New Roman" w:eastAsia="Times New Roman" w:cs="Times New Roman"/>
      <w:b/>
      <w:color w:val="auto"/>
      <w:sz w:val="28"/>
      <w:szCs w:val="26"/>
      <w:lang w:val="x-none" w:eastAsia="x-none"/>
    </w:rPr>
  </w:style>
  <w:style w:type="paragraph" w:styleId="Phlistitemized21" w:customStyle="1">
    <w:name w:val="ph_list_itemized_2"/>
    <w:basedOn w:val="Phnormal2"/>
    <w:link w:val="phlistitemized20"/>
    <w:qFormat/>
    <w:rsid w:val="008c7e78"/>
    <w:pPr>
      <w:spacing w:before="0" w:after="0"/>
      <w:ind w:right="-1" w:firstLine="708"/>
    </w:pPr>
    <w:rPr/>
  </w:style>
  <w:style w:type="paragraph" w:styleId="Phlistitemizedtitle" w:customStyle="1">
    <w:name w:val="ph_list_itemized_title"/>
    <w:basedOn w:val="Phnormal2"/>
    <w:next w:val="Phlistitemized11"/>
    <w:qFormat/>
    <w:rsid w:val="008c7e78"/>
    <w:pPr>
      <w:keepNext w:val="true"/>
      <w:spacing w:before="0" w:after="0"/>
      <w:ind w:right="-1" w:firstLine="851"/>
    </w:pPr>
    <w:rPr/>
  </w:style>
  <w:style w:type="paragraph" w:styleId="Phlistitemized3" w:customStyle="1">
    <w:name w:val="ph_list_itemized_3"/>
    <w:basedOn w:val="Phlistitemized21"/>
    <w:autoRedefine/>
    <w:qFormat/>
    <w:rsid w:val="008c7e78"/>
    <w:pPr>
      <w:tabs>
        <w:tab w:val="clear" w:pos="708"/>
        <w:tab w:val="left" w:pos="2127" w:leader="none"/>
      </w:tabs>
      <w:ind w:left="2127" w:right="-1" w:hanging="426"/>
    </w:pPr>
    <w:rPr/>
  </w:style>
  <w:style w:type="paragraph" w:styleId="Phadditiontitle1" w:customStyle="1">
    <w:name w:val="ph_addition_title_1"/>
    <w:basedOn w:val="Normal"/>
    <w:next w:val="Phnormal2"/>
    <w:qFormat/>
    <w:locked/>
    <w:rsid w:val="00d339c5"/>
    <w:pPr>
      <w:keepNext w:val="true"/>
      <w:keepLines/>
      <w:pageBreakBefore/>
      <w:spacing w:lineRule="auto" w:line="360" w:before="360" w:after="0"/>
      <w:jc w:val="center"/>
      <w:outlineLvl w:val="0"/>
    </w:pPr>
    <w:rPr>
      <w:rFonts w:eastAsia="Times New Roman" w:cs="Times New Roman"/>
      <w:b/>
      <w:sz w:val="28"/>
      <w:szCs w:val="28"/>
      <w:lang w:eastAsia="ru-RU"/>
    </w:rPr>
  </w:style>
  <w:style w:type="paragraph" w:styleId="Phadditiontitle2" w:customStyle="1">
    <w:name w:val="ph_addition_title_2"/>
    <w:basedOn w:val="Normal"/>
    <w:next w:val="Phnormal2"/>
    <w:qFormat/>
    <w:locked/>
    <w:rsid w:val="00d339c5"/>
    <w:pPr>
      <w:keepNext w:val="true"/>
      <w:keepLines/>
      <w:spacing w:lineRule="auto" w:line="360" w:before="360" w:after="360"/>
      <w:outlineLvl w:val="1"/>
    </w:pPr>
    <w:rPr>
      <w:rFonts w:eastAsia="Times New Roman" w:cs="Times New Roman"/>
      <w:b/>
      <w:szCs w:val="24"/>
      <w:lang w:eastAsia="ru-RU"/>
    </w:rPr>
  </w:style>
  <w:style w:type="paragraph" w:styleId="Phadditiontitle3" w:customStyle="1">
    <w:name w:val="ph_addition_title_3"/>
    <w:basedOn w:val="Normal"/>
    <w:next w:val="Phnormal2"/>
    <w:qFormat/>
    <w:locked/>
    <w:rsid w:val="00d339c5"/>
    <w:pPr>
      <w:keepNext w:val="true"/>
      <w:keepLines/>
      <w:spacing w:lineRule="auto" w:line="360" w:before="240" w:after="240"/>
      <w:outlineLvl w:val="2"/>
    </w:pPr>
    <w:rPr>
      <w:rFonts w:eastAsia="Times New Roman" w:cs="Times New Roman"/>
      <w:b/>
      <w:sz w:val="22"/>
      <w:lang w:eastAsia="ru-RU"/>
    </w:rPr>
  </w:style>
  <w:style w:type="paragraph" w:styleId="Phfiguretitle" w:customStyle="1">
    <w:name w:val="ph_figure_title"/>
    <w:basedOn w:val="Phfigure"/>
    <w:next w:val="Phnormal2"/>
    <w:qFormat/>
    <w:rsid w:val="00d339c5"/>
    <w:pPr>
      <w:keepNext w:val="false"/>
      <w:keepLines/>
      <w:spacing w:before="120" w:after="120"/>
    </w:pPr>
    <w:rPr>
      <w:rFonts w:cs="Arial"/>
    </w:rPr>
  </w:style>
  <w:style w:type="paragraph" w:styleId="Phlistorderedtitle" w:customStyle="1">
    <w:name w:val="ph_list_ordered_title"/>
    <w:basedOn w:val="Phnormal2"/>
    <w:next w:val="Normal"/>
    <w:qFormat/>
    <w:rsid w:val="00d339c5"/>
    <w:pPr>
      <w:keepNext w:val="true"/>
      <w:spacing w:before="0" w:after="0"/>
      <w:ind w:right="-1" w:firstLine="851"/>
    </w:pPr>
    <w:rPr/>
  </w:style>
  <w:style w:type="paragraph" w:styleId="Phtablecell" w:customStyle="1">
    <w:name w:val="ph_table_cell"/>
    <w:basedOn w:val="Normal"/>
    <w:qFormat/>
    <w:rsid w:val="00d339c5"/>
    <w:pPr>
      <w:spacing w:lineRule="auto" w:line="240" w:before="20" w:after="0"/>
      <w:ind w:hanging="0"/>
    </w:pPr>
    <w:rPr>
      <w:rFonts w:eastAsia="Times New Roman" w:cs="Arial"/>
      <w:bCs/>
      <w:sz w:val="20"/>
      <w:szCs w:val="20"/>
      <w:lang w:eastAsia="ru-RU"/>
    </w:rPr>
  </w:style>
  <w:style w:type="paragraph" w:styleId="Style145" w:customStyle="1">
    <w:name w:val="таблица"/>
    <w:basedOn w:val="Caption"/>
    <w:next w:val="Normal"/>
    <w:qFormat/>
    <w:rsid w:val="00bb54fe"/>
    <w:pPr>
      <w:keepNext w:val="false"/>
      <w:keepLines w:val="false"/>
      <w:widowControl w:val="false"/>
      <w:spacing w:lineRule="auto" w:line="360" w:before="0" w:after="0"/>
      <w:jc w:val="left"/>
      <w:textAlignment w:val="baseline"/>
    </w:pPr>
    <w:rPr>
      <w:rFonts w:eastAsia="" w:cs="Times New Roman" w:eastAsiaTheme="minorEastAsia"/>
      <w:bCs/>
      <w:i w:val="false"/>
      <w:iCs w:val="false"/>
      <w:sz w:val="20"/>
      <w:szCs w:val="20"/>
      <w:lang w:eastAsia="ru-RU"/>
    </w:rPr>
  </w:style>
  <w:style w:type="paragraph" w:styleId="BodyTextIndent2">
    <w:name w:val="Body Text Indent 2"/>
    <w:basedOn w:val="Normal"/>
    <w:link w:val="2f8"/>
    <w:uiPriority w:val="99"/>
    <w:semiHidden/>
    <w:unhideWhenUsed/>
    <w:qFormat/>
    <w:rsid w:val="00867ec3"/>
    <w:pPr>
      <w:spacing w:lineRule="auto" w:line="480" w:before="0" w:after="120"/>
      <w:ind w:left="283" w:firstLine="709"/>
      <w:contextualSpacing/>
    </w:pPr>
    <w:rPr/>
  </w:style>
  <w:style w:type="paragraph" w:styleId="132" w:customStyle="1">
    <w:name w:val="Заголовок1"/>
    <w:basedOn w:val="Normal"/>
    <w:next w:val="Style90"/>
    <w:qFormat/>
    <w:rsid w:val="00e90684"/>
    <w:pPr>
      <w:keepNext w:val="true"/>
      <w:spacing w:lineRule="auto" w:line="360"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e90684"/>
    <w:pPr>
      <w:spacing w:lineRule="auto" w:line="240" w:before="0" w:after="0"/>
      <w:ind w:left="240" w:hanging="240"/>
    </w:pPr>
    <w:rPr>
      <w:rFonts w:cs="Times New Roman"/>
      <w:szCs w:val="24"/>
    </w:rPr>
  </w:style>
  <w:style w:type="paragraph" w:styleId="Indexheading">
    <w:name w:val="index heading"/>
    <w:basedOn w:val="Normal"/>
    <w:qFormat/>
    <w:rsid w:val="00e90684"/>
    <w:pPr>
      <w:suppressLineNumbers/>
      <w:spacing w:lineRule="auto" w:line="360" w:before="0" w:after="0"/>
    </w:pPr>
    <w:rPr>
      <w:rFonts w:cs="FreeSans"/>
      <w:szCs w:val="24"/>
    </w:rPr>
  </w:style>
  <w:style w:type="paragraph" w:styleId="TableBody" w:customStyle="1">
    <w:name w:val="Table_Body"/>
    <w:basedOn w:val="Normal"/>
    <w:qFormat/>
    <w:rsid w:val="00e90684"/>
    <w:pPr>
      <w:keepLines/>
      <w:spacing w:lineRule="auto" w:line="360" w:before="60" w:after="60"/>
    </w:pPr>
    <w:rPr>
      <w:rFonts w:eastAsia="Times New Roman" w:cs="Times New Roman"/>
      <w:sz w:val="20"/>
      <w:szCs w:val="20"/>
    </w:rPr>
  </w:style>
  <w:style w:type="paragraph" w:styleId="Style146" w:customStyle="1">
    <w:name w:val="Список маркированный"/>
    <w:basedOn w:val="Style107"/>
    <w:qFormat/>
    <w:rsid w:val="00e90684"/>
    <w:pPr>
      <w:spacing w:lineRule="auto" w:line="360" w:before="0" w:after="0"/>
      <w:ind w:left="0" w:firstLine="851"/>
    </w:pPr>
    <w:rPr>
      <w:rFonts w:eastAsia="Times New Roman" w:cs="Times New Roman"/>
      <w:szCs w:val="24"/>
    </w:rPr>
  </w:style>
  <w:style w:type="paragraph" w:styleId="223" w:customStyle="1">
    <w:name w:val="Список маркированный_2"/>
    <w:basedOn w:val="Style146"/>
    <w:qFormat/>
    <w:rsid w:val="00e90684"/>
    <w:pPr>
      <w:ind w:left="2149" w:firstLine="851"/>
    </w:pPr>
    <w:rPr/>
  </w:style>
  <w:style w:type="paragraph" w:styleId="TableColumnHeading" w:customStyle="1">
    <w:name w:val="Table_Column_Heading"/>
    <w:basedOn w:val="Normal"/>
    <w:qFormat/>
    <w:rsid w:val="00e90684"/>
    <w:pPr>
      <w:keepNext w:val="true"/>
      <w:keepLines/>
      <w:spacing w:lineRule="auto" w:line="360" w:before="120" w:after="120"/>
      <w:ind w:right="113" w:firstLine="709"/>
      <w:jc w:val="center"/>
    </w:pPr>
    <w:rPr>
      <w:rFonts w:eastAsia="Times New Roman" w:cs="Times New Roman"/>
      <w:b/>
      <w:sz w:val="20"/>
      <w:szCs w:val="24"/>
      <w:lang w:eastAsia="ru-RU"/>
    </w:rPr>
  </w:style>
  <w:style w:type="paragraph" w:styleId="TableCaption" w:customStyle="1">
    <w:name w:val="Table_Caption"/>
    <w:qFormat/>
    <w:rsid w:val="00e90684"/>
    <w:pPr>
      <w:keepNext w:val="true"/>
      <w:keepLines/>
      <w:widowControl w:val="false"/>
      <w:bidi w:val="0"/>
      <w:spacing w:lineRule="auto" w:line="360" w:before="12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eastAsia="ru-RU" w:val="ru-RU" w:bidi="ar-SA"/>
    </w:rPr>
  </w:style>
  <w:style w:type="paragraph" w:styleId="TableBodyCentered" w:customStyle="1">
    <w:name w:val="Table_Body_Centered"/>
    <w:basedOn w:val="Normal"/>
    <w:qFormat/>
    <w:rsid w:val="00e90684"/>
    <w:pPr>
      <w:keepLines/>
      <w:spacing w:lineRule="auto" w:line="360" w:before="60" w:after="60"/>
      <w:jc w:val="center"/>
    </w:pPr>
    <w:rPr>
      <w:rFonts w:eastAsia="Times New Roman" w:cs="Times New Roman"/>
      <w:sz w:val="20"/>
      <w:szCs w:val="20"/>
    </w:rPr>
  </w:style>
  <w:style w:type="paragraph" w:styleId="TableRowNumber" w:customStyle="1">
    <w:name w:val="Table_Row_Number"/>
    <w:basedOn w:val="Normal"/>
    <w:qFormat/>
    <w:rsid w:val="00e90684"/>
    <w:pPr>
      <w:keepLines/>
      <w:spacing w:lineRule="auto" w:line="360" w:before="60" w:after="60"/>
    </w:pPr>
    <w:rPr>
      <w:rFonts w:eastAsia="Times New Roman" w:cs="Times New Roman"/>
      <w:sz w:val="20"/>
      <w:szCs w:val="20"/>
    </w:rPr>
  </w:style>
  <w:style w:type="paragraph" w:styleId="TableColumnHedLeft" w:customStyle="1">
    <w:name w:val="Table_Column_Hed_Left"/>
    <w:basedOn w:val="TableColumnHeading"/>
    <w:qFormat/>
    <w:rsid w:val="00e90684"/>
    <w:pPr>
      <w:tabs>
        <w:tab w:val="clear" w:pos="708"/>
        <w:tab w:val="left" w:pos="567" w:leader="none"/>
      </w:tabs>
      <w:ind w:left="113" w:right="113" w:firstLine="709"/>
      <w:jc w:val="left"/>
    </w:pPr>
    <w:rPr/>
  </w:style>
  <w:style w:type="paragraph" w:styleId="Style147" w:customStyle="1">
    <w:name w:val="Текст документа"/>
    <w:basedOn w:val="Normal"/>
    <w:qFormat/>
    <w:rsid w:val="00e90684"/>
    <w:pPr>
      <w:spacing w:lineRule="auto" w:line="360" w:before="0" w:after="0"/>
      <w:ind w:firstLine="720"/>
    </w:pPr>
    <w:rPr>
      <w:rFonts w:eastAsia="Times New Roman" w:cs="Times New Roman"/>
      <w:szCs w:val="24"/>
      <w:lang w:eastAsia="ru-RU"/>
    </w:rPr>
  </w:style>
  <w:style w:type="paragraph" w:styleId="Style148" w:customStyle="1">
    <w:name w:val="Текст абзаца"/>
    <w:qFormat/>
    <w:rsid w:val="00e90684"/>
    <w:pPr>
      <w:keepNext w:val="true"/>
      <w:keepLines/>
      <w:widowControl/>
      <w:bidi w:val="0"/>
      <w:spacing w:lineRule="auto" w:line="360" w:before="0" w:after="200"/>
      <w:ind w:firstLine="709"/>
      <w:jc w:val="both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en-US" w:bidi="ar-SA"/>
    </w:rPr>
  </w:style>
  <w:style w:type="paragraph" w:styleId="Style149" w:customStyle="1">
    <w:name w:val="Текст перечисления"/>
    <w:qFormat/>
    <w:rsid w:val="00e90684"/>
    <w:pPr>
      <w:widowControl/>
      <w:bidi w:val="0"/>
      <w:spacing w:lineRule="auto" w:line="360" w:before="0" w:after="200"/>
      <w:ind w:left="709" w:hanging="0"/>
      <w:contextualSpacing/>
      <w:jc w:val="both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en-US" w:bidi="ar-SA"/>
    </w:rPr>
  </w:style>
  <w:style w:type="paragraph" w:styleId="Style150" w:customStyle="1">
    <w:name w:val="Наименование системы"/>
    <w:qFormat/>
    <w:rsid w:val="00e90684"/>
    <w:pPr>
      <w:widowControl/>
      <w:bidi w:val="0"/>
      <w:spacing w:lineRule="auto" w:line="360" w:before="0" w:after="80"/>
      <w:contextualSpacing/>
      <w:jc w:val="center"/>
    </w:pPr>
    <w:rPr>
      <w:rFonts w:ascii="Times New Roman" w:hAnsi="Times New Roman" w:cs="Times New Roman" w:eastAsia="Calibri" w:eastAsiaTheme="minorHAnsi"/>
      <w:color w:val="auto"/>
      <w:kern w:val="0"/>
      <w:sz w:val="36"/>
      <w:szCs w:val="36"/>
      <w:lang w:val="ru-RU" w:eastAsia="en-US" w:bidi="ar-SA"/>
    </w:rPr>
  </w:style>
  <w:style w:type="paragraph" w:styleId="Style151" w:customStyle="1">
    <w:name w:val="Наименование документа"/>
    <w:qFormat/>
    <w:rsid w:val="00e90684"/>
    <w:pPr>
      <w:widowControl/>
      <w:bidi w:val="0"/>
      <w:spacing w:lineRule="auto" w:line="360" w:before="0" w:after="80"/>
      <w:contextualSpacing/>
      <w:jc w:val="center"/>
    </w:pPr>
    <w:rPr>
      <w:rFonts w:ascii="Times New Roman" w:hAnsi="Times New Roman" w:cs="Times New Roman" w:eastAsia="Calibri" w:eastAsiaTheme="minorHAnsi"/>
      <w:b/>
      <w:color w:val="auto"/>
      <w:kern w:val="0"/>
      <w:sz w:val="36"/>
      <w:szCs w:val="36"/>
      <w:lang w:val="ru-RU" w:eastAsia="en-US" w:bidi="ar-SA"/>
    </w:rPr>
  </w:style>
  <w:style w:type="paragraph" w:styleId="Default" w:customStyle="1">
    <w:name w:val="Default"/>
    <w:qFormat/>
    <w:rsid w:val="00e9068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 w:val="ru-RU" w:bidi="ar-SA"/>
    </w:rPr>
  </w:style>
  <w:style w:type="paragraph" w:styleId="Style152" w:customStyle="1">
    <w:name w:val="Пункт"/>
    <w:basedOn w:val="Normal"/>
    <w:qFormat/>
    <w:rsid w:val="00e90684"/>
    <w:pPr>
      <w:tabs>
        <w:tab w:val="clear" w:pos="708"/>
        <w:tab w:val="left" w:pos="2727" w:leader="none"/>
      </w:tabs>
      <w:spacing w:lineRule="auto" w:line="240" w:before="0" w:after="0"/>
      <w:ind w:left="2727" w:hanging="360"/>
    </w:pPr>
    <w:rPr>
      <w:rFonts w:eastAsia="Times New Roman" w:cs="Times New Roman"/>
      <w:szCs w:val="28"/>
      <w:lang w:eastAsia="ru-RU"/>
    </w:rPr>
  </w:style>
  <w:style w:type="paragraph" w:styleId="Style153" w:customStyle="1">
    <w:name w:val="Титул_правая подпись"/>
    <w:qFormat/>
    <w:rsid w:val="00e90684"/>
    <w:pPr>
      <w:widowControl/>
      <w:bidi w:val="0"/>
      <w:spacing w:lineRule="auto" w:line="240" w:before="0" w:after="0"/>
      <w:ind w:left="1167" w:hanging="0"/>
      <w:jc w:val="left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en-US" w:bidi="ar-SA"/>
    </w:rPr>
  </w:style>
  <w:style w:type="paragraph" w:styleId="Style154" w:customStyle="1">
    <w:name w:val="Таблица_заголовок столбца"/>
    <w:qFormat/>
    <w:rsid w:val="00e90684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2"/>
      <w:lang w:eastAsia="ru-RU" w:val="ru-RU" w:bidi="ar-SA"/>
    </w:rPr>
  </w:style>
  <w:style w:type="paragraph" w:styleId="Style155" w:customStyle="1">
    <w:name w:val="Таблица_текст"/>
    <w:qFormat/>
    <w:rsid w:val="00e90684"/>
    <w:pPr>
      <w:widowControl/>
      <w:bidi w:val="0"/>
      <w:spacing w:lineRule="auto" w:line="240" w:before="120" w:after="120"/>
      <w:ind w:left="34" w:hanging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33" w:customStyle="1">
    <w:name w:val="Маркер1"/>
    <w:basedOn w:val="Normal"/>
    <w:qFormat/>
    <w:rsid w:val="00e90684"/>
    <w:pPr>
      <w:tabs>
        <w:tab w:val="clear" w:pos="708"/>
        <w:tab w:val="left" w:pos="1056" w:leader="none"/>
        <w:tab w:val="left" w:pos="1418" w:leader="none"/>
      </w:tabs>
      <w:spacing w:lineRule="auto" w:line="240" w:before="0" w:after="0"/>
      <w:ind w:left="1418" w:hanging="425"/>
    </w:pPr>
    <w:rPr>
      <w:rFonts w:eastAsia="Times New Roman" w:cs="Times New Roman"/>
      <w:sz w:val="28"/>
      <w:szCs w:val="28"/>
    </w:rPr>
  </w:style>
  <w:style w:type="paragraph" w:styleId="Style156" w:customStyle="1">
    <w:name w:val="Маркированный"/>
    <w:basedOn w:val="Style107"/>
    <w:qFormat/>
    <w:rsid w:val="00e90684"/>
    <w:pPr>
      <w:tabs>
        <w:tab w:val="clear" w:pos="708"/>
        <w:tab w:val="left" w:pos="1134" w:leader="none"/>
      </w:tabs>
      <w:spacing w:lineRule="auto" w:line="240" w:before="120" w:after="120"/>
      <w:ind w:left="0" w:firstLine="851"/>
    </w:pPr>
    <w:rPr>
      <w:rFonts w:ascii="Cambria" w:hAnsi="Cambria" w:eastAsia="MS Mincho" w:cs="Times New Roman"/>
      <w:szCs w:val="24"/>
    </w:rPr>
  </w:style>
  <w:style w:type="paragraph" w:styleId="224" w:customStyle="1">
    <w:name w:val="Маркированный 2 уровень"/>
    <w:basedOn w:val="130"/>
    <w:link w:val="2fa"/>
    <w:qFormat/>
    <w:rsid w:val="00e90684"/>
    <w:pPr>
      <w:keepNext w:val="true"/>
      <w:suppressAutoHyphens w:val="false"/>
      <w:spacing w:lineRule="auto" w:line="360" w:before="0" w:after="0"/>
      <w:ind w:left="1418" w:hanging="284"/>
      <w:contextualSpacing/>
    </w:pPr>
    <w:rPr>
      <w:rFonts w:eastAsia="Calibri" w:eastAsiaTheme="minorHAnsi"/>
      <w:iCs w:val="false"/>
      <w:szCs w:val="24"/>
      <w:lang w:eastAsia="en-US"/>
    </w:rPr>
  </w:style>
  <w:style w:type="paragraph" w:styleId="Style157" w:customStyle="1">
    <w:name w:val="Таблица_нумерация"/>
    <w:qFormat/>
    <w:rsid w:val="00e90684"/>
    <w:pPr>
      <w:widowControl/>
      <w:tabs>
        <w:tab w:val="clear" w:pos="708"/>
        <w:tab w:val="left" w:pos="284" w:leader="none"/>
      </w:tabs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Style158" w:customStyle="1">
    <w:name w:val="Таблица_название"/>
    <w:qFormat/>
    <w:rsid w:val="00e90684"/>
    <w:pPr>
      <w:keepNext w:val="true"/>
      <w:widowControl/>
      <w:bidi w:val="0"/>
      <w:spacing w:lineRule="auto" w:line="240" w:before="240" w:after="12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0"/>
      <w:szCs w:val="20"/>
      <w:lang w:eastAsia="ru-RU" w:val="ru-RU" w:bidi="ar-SA"/>
    </w:rPr>
  </w:style>
  <w:style w:type="paragraph" w:styleId="Style159" w:customStyle="1">
    <w:name w:val="обычный_текст"/>
    <w:basedOn w:val="Normal"/>
    <w:qFormat/>
    <w:rsid w:val="00e90684"/>
    <w:pPr>
      <w:spacing w:lineRule="auto" w:line="360" w:beforeAutospacing="1" w:after="0"/>
    </w:pPr>
    <w:rPr>
      <w:rFonts w:ascii="Arial" w:hAnsi="Arial" w:eastAsia="Times New Roman" w:cs="Times New Roman"/>
      <w:sz w:val="22"/>
      <w:szCs w:val="20"/>
      <w:lang w:eastAsia="ru-RU"/>
    </w:rPr>
  </w:style>
  <w:style w:type="paragraph" w:styleId="134" w:customStyle="1">
    <w:name w:val="примечание_1"/>
    <w:basedOn w:val="Style159"/>
    <w:qFormat/>
    <w:rsid w:val="00e90684"/>
    <w:pPr>
      <w:tabs>
        <w:tab w:val="clear" w:pos="708"/>
        <w:tab w:val="left" w:pos="360" w:leader="none"/>
        <w:tab w:val="left" w:pos="567" w:leader="none"/>
        <w:tab w:val="left" w:pos="1080" w:leader="none"/>
      </w:tabs>
      <w:ind w:hanging="360"/>
    </w:pPr>
    <w:rPr>
      <w:i/>
    </w:rPr>
  </w:style>
  <w:style w:type="paragraph" w:styleId="Style160" w:customStyle="1">
    <w:name w:val="Действия"/>
    <w:basedOn w:val="Style159"/>
    <w:qFormat/>
    <w:rsid w:val="00e90684"/>
    <w:pPr>
      <w:tabs>
        <w:tab w:val="clear" w:pos="708"/>
        <w:tab w:val="left" w:pos="360" w:leader="none"/>
        <w:tab w:val="left" w:pos="567" w:leader="none"/>
      </w:tabs>
      <w:spacing w:lineRule="auto" w:line="240"/>
      <w:ind w:left="714" w:hanging="357"/>
    </w:pPr>
    <w:rPr>
      <w:rFonts w:cs="Arial"/>
    </w:rPr>
  </w:style>
  <w:style w:type="paragraph" w:styleId="Style161" w:customStyle="1">
    <w:name w:val="Согласовано"/>
    <w:basedOn w:val="Normal"/>
    <w:uiPriority w:val="99"/>
    <w:qFormat/>
    <w:rsid w:val="00e90684"/>
    <w:pPr>
      <w:spacing w:lineRule="auto" w:line="240" w:before="0" w:after="0"/>
    </w:pPr>
    <w:rPr>
      <w:rFonts w:eastAsia="Times New Roman" w:cs="Times New Roman"/>
      <w:caps/>
      <w:szCs w:val="28"/>
      <w:lang w:eastAsia="ru-RU"/>
    </w:rPr>
  </w:style>
  <w:style w:type="paragraph" w:styleId="Style162" w:customStyle="1">
    <w:name w:val="Название Подсистемы"/>
    <w:basedOn w:val="Normal"/>
    <w:uiPriority w:val="99"/>
    <w:qFormat/>
    <w:rsid w:val="00e90684"/>
    <w:pPr>
      <w:spacing w:lineRule="auto" w:line="360" w:before="60" w:after="0"/>
      <w:contextualSpacing/>
      <w:jc w:val="center"/>
    </w:pPr>
    <w:rPr>
      <w:rFonts w:eastAsia="Times New Roman" w:cs="Times New Roman"/>
      <w:b/>
      <w:caps/>
      <w:sz w:val="32"/>
      <w:szCs w:val="32"/>
      <w:lang w:eastAsia="ru-RU"/>
    </w:rPr>
  </w:style>
  <w:style w:type="paragraph" w:styleId="Style163" w:customStyle="1">
    <w:name w:val="Титул_левая подпись"/>
    <w:qFormat/>
    <w:rsid w:val="00e90684"/>
    <w:pPr>
      <w:widowControl/>
      <w:bidi w:val="0"/>
      <w:spacing w:lineRule="auto" w:line="240" w:before="0" w:after="0"/>
      <w:ind w:right="1172" w:hanging="0"/>
      <w:jc w:val="left"/>
    </w:pPr>
    <w:rPr>
      <w:rFonts w:ascii="Times New Roman" w:hAnsi="Times New Roman" w:cs="Times New Roman" w:eastAsia="Calibri" w:eastAsiaTheme="minorHAnsi"/>
      <w:color w:val="auto"/>
      <w:kern w:val="0"/>
      <w:sz w:val="24"/>
      <w:szCs w:val="24"/>
      <w:lang w:val="ru-RU" w:eastAsia="en-US" w:bidi="ar-SA"/>
    </w:rPr>
  </w:style>
  <w:style w:type="paragraph" w:styleId="135" w:customStyle="1">
    <w:name w:val="маркированный список 1"/>
    <w:basedOn w:val="Style107"/>
    <w:qFormat/>
    <w:rsid w:val="00e90684"/>
    <w:pPr>
      <w:spacing w:lineRule="auto" w:line="360" w:before="0" w:after="0"/>
      <w:ind w:left="0" w:firstLine="851"/>
    </w:pPr>
    <w:rPr>
      <w:rFonts w:eastAsia="Times New Roman" w:cs="Times New Roman"/>
      <w:szCs w:val="24"/>
      <w:lang w:eastAsia="ru-RU"/>
    </w:rPr>
  </w:style>
  <w:style w:type="paragraph" w:styleId="Style164" w:customStyle="1">
    <w:name w:val="Содержимое врезки"/>
    <w:basedOn w:val="Normal"/>
    <w:qFormat/>
    <w:rsid w:val="00e90684"/>
    <w:pPr>
      <w:spacing w:lineRule="auto" w:line="360" w:before="0" w:after="0"/>
    </w:pPr>
    <w:rPr>
      <w:rFonts w:cs="Times New Roman"/>
      <w:szCs w:val="24"/>
    </w:rPr>
  </w:style>
  <w:style w:type="paragraph" w:styleId="39" w:customStyle="1">
    <w:name w:val="3 уровень списка"/>
    <w:basedOn w:val="224"/>
    <w:link w:val="39"/>
    <w:qFormat/>
    <w:rsid w:val="00e90684"/>
    <w:pPr>
      <w:ind w:left="1843" w:hanging="284"/>
    </w:pPr>
    <w:rPr>
      <w:lang w:val="en-US"/>
    </w:rPr>
  </w:style>
  <w:style w:type="paragraph" w:styleId="HTMLPreformatted">
    <w:name w:val="HTML Preformatted"/>
    <w:basedOn w:val="Normal"/>
    <w:link w:val="HTML1"/>
    <w:uiPriority w:val="99"/>
    <w:semiHidden/>
    <w:unhideWhenUsed/>
    <w:qFormat/>
    <w:rsid w:val="00e90684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  <w:ind w:hanging="0"/>
      <w:jc w:val="left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Phtitlepageconfirmstamp" w:customStyle="1">
    <w:name w:val="ph_titlepage_confirmstamp"/>
    <w:basedOn w:val="Normal"/>
    <w:autoRedefine/>
    <w:qFormat/>
    <w:rsid w:val="00e90684"/>
    <w:pPr>
      <w:suppressAutoHyphens w:val="true"/>
      <w:spacing w:lineRule="auto" w:line="360" w:before="60" w:after="60"/>
      <w:ind w:hanging="0"/>
    </w:pPr>
    <w:rPr>
      <w:rFonts w:eastAsia="Times New Roman" w:cs="Times New Roman"/>
      <w:color w:val="000000"/>
      <w:szCs w:val="24"/>
      <w:lang w:eastAsia="ru-RU"/>
    </w:rPr>
  </w:style>
  <w:style w:type="paragraph" w:styleId="Style165" w:customStyle="1">
    <w:name w:val="Текст внутри таблицы"/>
    <w:basedOn w:val="Normal"/>
    <w:link w:val="affffffffff8"/>
    <w:qFormat/>
    <w:rsid w:val="00e90684"/>
    <w:pPr>
      <w:suppressAutoHyphens w:val="true"/>
      <w:spacing w:lineRule="auto" w:line="240" w:before="60" w:after="60"/>
      <w:ind w:hanging="0"/>
      <w:contextualSpacing/>
    </w:pPr>
    <w:rPr>
      <w:rFonts w:eastAsia="Times New Roman" w:cs="Times New Roman"/>
      <w:sz w:val="20"/>
      <w:szCs w:val="24"/>
      <w:lang w:eastAsia="zh-CN"/>
    </w:rPr>
  </w:style>
  <w:style w:type="paragraph" w:styleId="TableGraf8L" w:customStyle="1">
    <w:name w:val="TableGraf 8L"/>
    <w:basedOn w:val="Normal"/>
    <w:qFormat/>
    <w:rsid w:val="00e90684"/>
    <w:pPr>
      <w:spacing w:lineRule="auto" w:line="360" w:before="40" w:after="40"/>
      <w:ind w:hanging="0"/>
    </w:pPr>
    <w:rPr>
      <w:rFonts w:eastAsia="Times New Roman" w:cs="Times New Roman"/>
      <w:sz w:val="16"/>
      <w:szCs w:val="20"/>
    </w:rPr>
  </w:style>
  <w:style w:type="paragraph" w:styleId="TableGraf10L1" w:customStyle="1">
    <w:name w:val="TableGraf 10L"/>
    <w:basedOn w:val="TableGraf8L"/>
    <w:link w:val="TableGraf10L0"/>
    <w:qFormat/>
    <w:rsid w:val="00e90684"/>
    <w:pPr/>
    <w:rPr>
      <w:sz w:val="20"/>
    </w:rPr>
  </w:style>
  <w:style w:type="paragraph" w:styleId="Head10L" w:customStyle="1">
    <w:name w:val="Head 10L"/>
    <w:basedOn w:val="TableGraf10L1"/>
    <w:qFormat/>
    <w:rsid w:val="00e90684"/>
    <w:pPr/>
    <w:rPr>
      <w:b/>
    </w:rPr>
  </w:style>
  <w:style w:type="paragraph" w:styleId="TableGraf8M" w:customStyle="1">
    <w:name w:val="TableGraf 8M"/>
    <w:basedOn w:val="TableGraf8L"/>
    <w:qFormat/>
    <w:rsid w:val="00e90684"/>
    <w:pPr>
      <w:jc w:val="center"/>
    </w:pPr>
    <w:rPr/>
  </w:style>
  <w:style w:type="paragraph" w:styleId="Head8M" w:customStyle="1">
    <w:name w:val="Head 8M"/>
    <w:basedOn w:val="TableGraf8M"/>
    <w:qFormat/>
    <w:rsid w:val="00e90684"/>
    <w:pPr/>
    <w:rPr>
      <w:b/>
    </w:rPr>
  </w:style>
  <w:style w:type="paragraph" w:styleId="Head10M" w:customStyle="1">
    <w:name w:val="Head 10M"/>
    <w:basedOn w:val="Head8M"/>
    <w:qFormat/>
    <w:rsid w:val="00e90684"/>
    <w:pPr/>
    <w:rPr>
      <w:sz w:val="20"/>
    </w:rPr>
  </w:style>
  <w:style w:type="paragraph" w:styleId="Head12M" w:customStyle="1">
    <w:name w:val="Head 12M"/>
    <w:qFormat/>
    <w:rsid w:val="00e90684"/>
    <w:pPr>
      <w:keepLines/>
      <w:widowControl/>
      <w:bidi w:val="0"/>
      <w:spacing w:lineRule="auto" w:line="240" w:before="40" w:after="40"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en-US" w:bidi="ar-SA"/>
    </w:rPr>
  </w:style>
  <w:style w:type="paragraph" w:styleId="Head12M1" w:customStyle="1">
    <w:name w:val="Head 12M1"/>
    <w:basedOn w:val="Normal"/>
    <w:qFormat/>
    <w:rsid w:val="00e90684"/>
    <w:pPr>
      <w:spacing w:lineRule="auto" w:line="360" w:before="60" w:after="60"/>
      <w:ind w:left="851" w:right="851" w:hanging="0"/>
      <w:jc w:val="center"/>
    </w:pPr>
    <w:rPr>
      <w:rFonts w:eastAsia="Times New Roman" w:cs="Times New Roman"/>
      <w:b/>
      <w:caps/>
      <w:szCs w:val="20"/>
    </w:rPr>
  </w:style>
  <w:style w:type="paragraph" w:styleId="Head12M2" w:customStyle="1">
    <w:name w:val="Head 12M2"/>
    <w:basedOn w:val="Head12M1"/>
    <w:autoRedefine/>
    <w:qFormat/>
    <w:rsid w:val="00e90684"/>
    <w:pPr>
      <w:ind w:left="0" w:right="0" w:hanging="0"/>
    </w:pPr>
    <w:rPr>
      <w:caps w:val="false"/>
      <w:smallCaps w:val="false"/>
    </w:rPr>
  </w:style>
  <w:style w:type="paragraph" w:styleId="Head8L" w:customStyle="1">
    <w:name w:val="Head 8L"/>
    <w:basedOn w:val="TableGraf8L"/>
    <w:qFormat/>
    <w:rsid w:val="00e90684"/>
    <w:pPr/>
    <w:rPr>
      <w:b/>
    </w:rPr>
  </w:style>
  <w:style w:type="paragraph" w:styleId="TablName" w:customStyle="1">
    <w:name w:val="Tabl_Name"/>
    <w:basedOn w:val="Normal"/>
    <w:qFormat/>
    <w:rsid w:val="00e90684"/>
    <w:pPr>
      <w:keepNext w:val="true"/>
      <w:keepLines/>
      <w:spacing w:lineRule="auto" w:line="288" w:before="120" w:after="120"/>
      <w:ind w:firstLine="624"/>
    </w:pPr>
    <w:rPr>
      <w:rFonts w:eastAsia="Times New Roman" w:cs="Times New Roman"/>
      <w:szCs w:val="20"/>
    </w:rPr>
  </w:style>
  <w:style w:type="paragraph" w:styleId="TableGraf10M" w:customStyle="1">
    <w:name w:val="TableGraf 10M"/>
    <w:basedOn w:val="TableGraf8M"/>
    <w:qFormat/>
    <w:rsid w:val="00e90684"/>
    <w:pPr/>
    <w:rPr>
      <w:sz w:val="20"/>
    </w:rPr>
  </w:style>
  <w:style w:type="paragraph" w:styleId="TableGraf8R" w:customStyle="1">
    <w:name w:val="TableGraf 8R"/>
    <w:basedOn w:val="TableGraf8L"/>
    <w:qFormat/>
    <w:rsid w:val="00e90684"/>
    <w:pPr>
      <w:jc w:val="right"/>
    </w:pPr>
    <w:rPr/>
  </w:style>
  <w:style w:type="paragraph" w:styleId="TableGraf10R" w:customStyle="1">
    <w:name w:val="TableGraf 10R"/>
    <w:basedOn w:val="TableGraf8R"/>
    <w:qFormat/>
    <w:rsid w:val="00e90684"/>
    <w:pPr/>
    <w:rPr>
      <w:sz w:val="20"/>
    </w:rPr>
  </w:style>
  <w:style w:type="paragraph" w:styleId="TableGraf12L" w:customStyle="1">
    <w:name w:val="TableGraf 12L"/>
    <w:basedOn w:val="TableGraf8L"/>
    <w:qFormat/>
    <w:rsid w:val="00e90684"/>
    <w:pPr/>
    <w:rPr>
      <w:sz w:val="24"/>
    </w:rPr>
  </w:style>
  <w:style w:type="paragraph" w:styleId="TableGraf12M" w:customStyle="1">
    <w:name w:val="TableGraf 12M"/>
    <w:basedOn w:val="TableGraf8L"/>
    <w:qFormat/>
    <w:rsid w:val="00e90684"/>
    <w:pPr>
      <w:jc w:val="center"/>
    </w:pPr>
    <w:rPr>
      <w:sz w:val="24"/>
    </w:rPr>
  </w:style>
  <w:style w:type="paragraph" w:styleId="TableGraf12R" w:customStyle="1">
    <w:name w:val="TableGraf 12R"/>
    <w:basedOn w:val="TableGraf8R"/>
    <w:qFormat/>
    <w:rsid w:val="00e90684"/>
    <w:pPr/>
    <w:rPr>
      <w:sz w:val="24"/>
    </w:rPr>
  </w:style>
  <w:style w:type="paragraph" w:styleId="TablGraf8L" w:customStyle="1">
    <w:name w:val="TablGraf 8L"/>
    <w:basedOn w:val="Normal"/>
    <w:qFormat/>
    <w:rsid w:val="00e90684"/>
    <w:pPr>
      <w:spacing w:lineRule="auto" w:line="288" w:before="60" w:after="60"/>
      <w:ind w:hanging="0"/>
    </w:pPr>
    <w:rPr>
      <w:rFonts w:eastAsia="Times New Roman" w:cs="Times New Roman"/>
      <w:sz w:val="16"/>
      <w:szCs w:val="20"/>
    </w:rPr>
  </w:style>
  <w:style w:type="paragraph" w:styleId="Style166" w:customStyle="1">
    <w:name w:val="КМД_начало"/>
    <w:autoRedefine/>
    <w:qFormat/>
    <w:rsid w:val="00e90684"/>
    <w:pPr>
      <w:widowControl/>
      <w:tabs>
        <w:tab w:val="clear" w:pos="708"/>
        <w:tab w:val="left" w:pos="2041" w:leader="none"/>
      </w:tabs>
      <w:bidi w:val="0"/>
      <w:spacing w:lineRule="auto" w:line="240" w:before="120" w:after="120"/>
      <w:ind w:left="1474" w:hanging="1474"/>
      <w:jc w:val="left"/>
    </w:pPr>
    <w:rPr>
      <w:rFonts w:ascii="Tahoma" w:hAnsi="Tahoma" w:eastAsia="Times New Roman" w:cs="Times New Roman"/>
      <w:color w:val="000000"/>
      <w:kern w:val="0"/>
      <w:sz w:val="24"/>
      <w:szCs w:val="20"/>
      <w:lang w:eastAsia="ru-RU" w:val="ru-RU" w:bidi="ar-SA"/>
    </w:rPr>
  </w:style>
  <w:style w:type="paragraph" w:styleId="Style167" w:customStyle="1">
    <w:name w:val="КМД_параметр"/>
    <w:autoRedefine/>
    <w:qFormat/>
    <w:rsid w:val="00e90684"/>
    <w:pPr>
      <w:widowControl/>
      <w:tabs>
        <w:tab w:val="clear" w:pos="708"/>
        <w:tab w:val="left" w:pos="2041" w:leader="none"/>
      </w:tabs>
      <w:bidi w:val="0"/>
      <w:spacing w:lineRule="auto" w:line="240" w:before="0" w:after="240"/>
      <w:ind w:left="2041" w:hanging="1701"/>
      <w:jc w:val="left"/>
    </w:pPr>
    <w:rPr>
      <w:rFonts w:ascii="Tahoma" w:hAnsi="Tahoma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225" w:customStyle="1">
    <w:name w:val="КМД_Параметр2"/>
    <w:basedOn w:val="Style167"/>
    <w:qFormat/>
    <w:rsid w:val="00e90684"/>
    <w:pPr>
      <w:tabs>
        <w:tab w:val="clear" w:pos="2041"/>
        <w:tab w:val="left" w:pos="2381" w:leader="none"/>
      </w:tabs>
      <w:ind w:left="2381" w:hanging="1701"/>
    </w:pPr>
    <w:rPr/>
  </w:style>
  <w:style w:type="paragraph" w:styleId="310" w:customStyle="1">
    <w:name w:val="КМД_параметр3"/>
    <w:basedOn w:val="Style167"/>
    <w:qFormat/>
    <w:rsid w:val="00e90684"/>
    <w:pPr>
      <w:tabs>
        <w:tab w:val="clear" w:pos="2041"/>
        <w:tab w:val="left" w:pos="2722" w:leader="none"/>
      </w:tabs>
      <w:ind w:left="2722" w:hanging="1701"/>
    </w:pPr>
    <w:rPr/>
  </w:style>
  <w:style w:type="paragraph" w:styleId="Style168" w:customStyle="1">
    <w:name w:val="КМД_формат"/>
    <w:qFormat/>
    <w:rsid w:val="00e90684"/>
    <w:pPr>
      <w:widowControl/>
      <w:bidi w:val="0"/>
      <w:spacing w:lineRule="auto" w:line="264" w:before="0" w:after="120"/>
      <w:ind w:left="1474" w:hanging="0"/>
      <w:jc w:val="left"/>
    </w:pPr>
    <w:rPr>
      <w:rFonts w:ascii="Tahoma" w:hAnsi="Tahoma" w:eastAsia="Times New Roman" w:cs="Times New Roman"/>
      <w:i/>
      <w:color w:val="000000"/>
      <w:kern w:val="0"/>
      <w:sz w:val="24"/>
      <w:szCs w:val="20"/>
      <w:lang w:eastAsia="ru-RU" w:val="ru-RU" w:bidi="ar-SA"/>
    </w:rPr>
  </w:style>
  <w:style w:type="paragraph" w:styleId="136" w:customStyle="1">
    <w:name w:val="Приглашение ИКС-1"/>
    <w:qFormat/>
    <w:rsid w:val="00e90684"/>
    <w:pPr>
      <w:widowControl/>
      <w:bidi w:val="0"/>
      <w:spacing w:lineRule="auto" w:line="240" w:before="0" w:after="120"/>
      <w:ind w:left="624" w:hanging="0"/>
      <w:jc w:val="left"/>
    </w:pPr>
    <w:rPr>
      <w:rFonts w:ascii="Courier New" w:hAnsi="Courier New" w:eastAsia="Times New Roman" w:cs="Times New Roman"/>
      <w:color w:val="auto"/>
      <w:kern w:val="0"/>
      <w:sz w:val="20"/>
      <w:szCs w:val="20"/>
      <w:lang w:val="ru-RU" w:eastAsia="en-US" w:bidi="ar-SA"/>
    </w:rPr>
  </w:style>
  <w:style w:type="paragraph" w:styleId="Style169" w:customStyle="1">
    <w:name w:val="Примечание"/>
    <w:basedOn w:val="Normal"/>
    <w:link w:val="affffffffffd"/>
    <w:qFormat/>
    <w:rsid w:val="00e90684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lineRule="auto" w:line="360" w:before="240" w:after="120"/>
      <w:ind w:left="567" w:right="567" w:hanging="0"/>
    </w:pPr>
    <w:rPr>
      <w:rFonts w:eastAsia="Times New Roman" w:cs="Times New Roman"/>
      <w:b/>
      <w:sz w:val="20"/>
      <w:szCs w:val="20"/>
      <w:lang w:eastAsia="ru-RU"/>
    </w:rPr>
  </w:style>
  <w:style w:type="paragraph" w:styleId="Style170" w:customStyle="1">
    <w:name w:val="Рис"/>
    <w:next w:val="Style111"/>
    <w:link w:val="afffffffffff"/>
    <w:qFormat/>
    <w:rsid w:val="00e90684"/>
    <w:pPr>
      <w:keepNext w:val="true"/>
      <w:keepLines/>
      <w:widowControl/>
      <w:bidi w:val="0"/>
      <w:spacing w:lineRule="auto" w:line="240" w:before="240" w:after="120"/>
      <w:jc w:val="center"/>
    </w:pPr>
    <w:rPr>
      <w:rFonts w:ascii="Tahoma" w:hAnsi="Tahoma" w:eastAsia="Times New Roman" w:cs="Times New Roman"/>
      <w:color w:val="auto"/>
      <w:kern w:val="0"/>
      <w:sz w:val="24"/>
      <w:szCs w:val="20"/>
      <w:lang w:val="en-US" w:eastAsia="en-US" w:bidi="ar-SA"/>
    </w:rPr>
  </w:style>
  <w:style w:type="paragraph" w:styleId="Style171" w:customStyle="1">
    <w:name w:val="Рис Имя"/>
    <w:basedOn w:val="Normal"/>
    <w:next w:val="Style170"/>
    <w:qFormat/>
    <w:rsid w:val="00e90684"/>
    <w:pPr>
      <w:spacing w:lineRule="auto" w:line="288" w:before="240" w:after="360"/>
      <w:ind w:hanging="0"/>
      <w:jc w:val="center"/>
    </w:pPr>
    <w:rPr>
      <w:rFonts w:eastAsia="Times New Roman" w:cs="Times New Roman"/>
      <w:szCs w:val="20"/>
    </w:rPr>
  </w:style>
  <w:style w:type="paragraph" w:styleId="Style172" w:customStyle="1">
    <w:name w:val="Рис Текст"/>
    <w:basedOn w:val="Normal"/>
    <w:qFormat/>
    <w:rsid w:val="00e90684"/>
    <w:pPr>
      <w:keepLines/>
      <w:spacing w:lineRule="auto" w:line="360" w:before="120" w:after="120"/>
      <w:ind w:right="851" w:firstLine="709"/>
    </w:pPr>
    <w:rPr>
      <w:rFonts w:eastAsia="Times New Roman" w:cs="Times New Roman"/>
      <w:sz w:val="20"/>
      <w:szCs w:val="20"/>
    </w:rPr>
  </w:style>
  <w:style w:type="paragraph" w:styleId="Style173" w:customStyle="1">
    <w:name w:val="Содержание"/>
    <w:basedOn w:val="Normal"/>
    <w:next w:val="Normal"/>
    <w:qFormat/>
    <w:rsid w:val="00e90684"/>
    <w:pPr>
      <w:keepNext w:val="true"/>
      <w:pageBreakBefore/>
      <w:suppressAutoHyphens w:val="true"/>
      <w:spacing w:lineRule="auto" w:line="360" w:before="240" w:after="240"/>
      <w:ind w:hanging="0"/>
      <w:jc w:val="center"/>
    </w:pPr>
    <w:rPr>
      <w:rFonts w:eastAsia="Times New Roman" w:cs="Times New Roman"/>
      <w:b/>
      <w:caps/>
      <w:szCs w:val="20"/>
    </w:rPr>
  </w:style>
  <w:style w:type="paragraph" w:styleId="137" w:customStyle="1">
    <w:name w:val="Список_1)"/>
    <w:basedOn w:val="Style111"/>
    <w:qFormat/>
    <w:rsid w:val="00e90684"/>
    <w:pPr>
      <w:tabs>
        <w:tab w:val="clear" w:pos="708"/>
        <w:tab w:val="left" w:pos="1134" w:leader="none"/>
      </w:tabs>
      <w:spacing w:lineRule="auto" w:line="288" w:before="120" w:after="0"/>
    </w:pPr>
    <w:rPr>
      <w:rFonts w:ascii="Tahoma" w:hAnsi="Tahoma"/>
      <w:iCs w:val="false"/>
      <w:spacing w:val="2"/>
      <w:kern w:val="2"/>
      <w:szCs w:val="20"/>
    </w:rPr>
  </w:style>
  <w:style w:type="paragraph" w:styleId="138" w:customStyle="1">
    <w:name w:val="Список_1."/>
    <w:basedOn w:val="Normal"/>
    <w:qFormat/>
    <w:rsid w:val="00e90684"/>
    <w:pPr>
      <w:tabs>
        <w:tab w:val="clear" w:pos="708"/>
      </w:tabs>
      <w:spacing w:lineRule="auto" w:line="288" w:before="20" w:after="120"/>
      <w:ind w:hanging="0"/>
    </w:pPr>
    <w:rPr>
      <w:rFonts w:eastAsia="Times New Roman" w:cs="Times New Roman"/>
      <w:szCs w:val="20"/>
    </w:rPr>
  </w:style>
  <w:style w:type="paragraph" w:styleId="Style174" w:customStyle="1">
    <w:name w:val="Текст_программы"/>
    <w:qFormat/>
    <w:rsid w:val="00e90684"/>
    <w:pPr>
      <w:widowControl/>
      <w:bidi w:val="0"/>
      <w:spacing w:lineRule="auto" w:line="240" w:before="0" w:after="0"/>
      <w:ind w:firstLine="624"/>
      <w:jc w:val="left"/>
    </w:pPr>
    <w:rPr>
      <w:rFonts w:ascii="Courier New" w:hAnsi="Courier New" w:eastAsia="Times New Roman" w:cs="Times New Roman"/>
      <w:color w:val="auto"/>
      <w:spacing w:val="-2"/>
      <w:kern w:val="0"/>
      <w:sz w:val="24"/>
      <w:szCs w:val="23"/>
      <w:lang w:val="ru-RU" w:eastAsia="en-US" w:bidi="ar-SA"/>
    </w:rPr>
  </w:style>
  <w:style w:type="paragraph" w:styleId="139" w:customStyle="1">
    <w:name w:val="ТИТ1"/>
    <w:basedOn w:val="Style111"/>
    <w:qFormat/>
    <w:rsid w:val="00e90684"/>
    <w:pPr>
      <w:tabs>
        <w:tab w:val="clear" w:pos="708"/>
        <w:tab w:val="left" w:pos="1134" w:leader="none"/>
      </w:tabs>
      <w:suppressAutoHyphens w:val="true"/>
      <w:spacing w:before="60" w:after="60"/>
      <w:ind w:left="851" w:right="851" w:hanging="0"/>
      <w:jc w:val="center"/>
    </w:pPr>
    <w:rPr>
      <w:rFonts w:ascii="Tahoma" w:hAnsi="Tahoma"/>
      <w:b/>
      <w:iCs w:val="false"/>
      <w:caps/>
      <w:spacing w:val="2"/>
    </w:rPr>
  </w:style>
  <w:style w:type="paragraph" w:styleId="226" w:customStyle="1">
    <w:name w:val="Тит2"/>
    <w:basedOn w:val="139"/>
    <w:qFormat/>
    <w:rsid w:val="00e90684"/>
    <w:pPr/>
    <w:rPr>
      <w:caps w:val="false"/>
      <w:smallCaps w:val="false"/>
    </w:rPr>
  </w:style>
  <w:style w:type="paragraph" w:styleId="311" w:customStyle="1">
    <w:name w:val="Тит3"/>
    <w:basedOn w:val="226"/>
    <w:qFormat/>
    <w:rsid w:val="00e90684"/>
    <w:pPr>
      <w:spacing w:lineRule="auto" w:line="240" w:before="0" w:after="0"/>
    </w:pPr>
    <w:rPr>
      <w:b w:val="false"/>
    </w:rPr>
  </w:style>
  <w:style w:type="paragraph" w:styleId="140" w:customStyle="1">
    <w:name w:val="Прил_Заголовок_1"/>
    <w:basedOn w:val="1"/>
    <w:qFormat/>
    <w:rsid w:val="00e90684"/>
    <w:pPr>
      <w:pageBreakBefore/>
      <w:tabs>
        <w:tab w:val="clear" w:pos="708"/>
        <w:tab w:val="left" w:pos="1276" w:leader="none"/>
      </w:tabs>
      <w:spacing w:lineRule="auto" w:line="360" w:before="360" w:after="360"/>
      <w:ind w:left="720" w:right="170" w:hanging="360"/>
    </w:pPr>
    <w:rPr>
      <w:rFonts w:ascii="Times New Roman" w:hAnsi="Times New Roman" w:eastAsia="Times New Roman" w:cs="Times New Roman"/>
      <w:b/>
      <w:color w:val="auto"/>
      <w:sz w:val="28"/>
      <w:szCs w:val="28"/>
      <w:lang w:eastAsia="ru-RU"/>
    </w:rPr>
  </w:style>
  <w:style w:type="paragraph" w:styleId="Numpage8" w:customStyle="1">
    <w:name w:val="Num page 8"/>
    <w:qFormat/>
    <w:rsid w:val="00e90684"/>
    <w:pPr>
      <w:widowControl w:val="false"/>
      <w:bidi w:val="0"/>
      <w:spacing w:lineRule="auto" w:line="240" w:before="0" w:after="0"/>
      <w:jc w:val="center"/>
    </w:pPr>
    <w:rPr>
      <w:rFonts w:ascii="Tahoma" w:hAnsi="Tahoma" w:eastAsia="Times New Roman" w:cs="Times New Roman"/>
      <w:color w:val="auto"/>
      <w:kern w:val="0"/>
      <w:sz w:val="16"/>
      <w:szCs w:val="20"/>
      <w:lang w:val="ru-RU" w:eastAsia="en-US" w:bidi="ar-SA"/>
    </w:rPr>
  </w:style>
  <w:style w:type="paragraph" w:styleId="Head12L" w:customStyle="1">
    <w:name w:val="Head 12L"/>
    <w:basedOn w:val="Head10L"/>
    <w:qFormat/>
    <w:rsid w:val="00e90684"/>
    <w:pPr/>
    <w:rPr>
      <w:sz w:val="24"/>
    </w:rPr>
  </w:style>
  <w:style w:type="paragraph" w:styleId="312" w:customStyle="1">
    <w:name w:val="Маркированный 3 уровень"/>
    <w:basedOn w:val="130"/>
    <w:qFormat/>
    <w:rsid w:val="00e90684"/>
    <w:pPr>
      <w:suppressAutoHyphens w:val="false"/>
      <w:spacing w:lineRule="auto" w:line="288" w:before="60" w:after="60"/>
      <w:ind w:left="1701" w:firstLine="709"/>
      <w:jc w:val="left"/>
    </w:pPr>
    <w:rPr>
      <w:rFonts w:ascii="Tahoma" w:hAnsi="Tahoma"/>
      <w:iCs w:val="false"/>
      <w:spacing w:val="2"/>
      <w:szCs w:val="24"/>
      <w:lang w:eastAsia="en-US"/>
    </w:rPr>
  </w:style>
  <w:style w:type="paragraph" w:styleId="43" w:customStyle="1">
    <w:name w:val="Маркированный 4 уровень"/>
    <w:basedOn w:val="312"/>
    <w:qFormat/>
    <w:rsid w:val="00e90684"/>
    <w:pPr/>
    <w:rPr/>
  </w:style>
  <w:style w:type="paragraph" w:styleId="227" w:customStyle="1">
    <w:name w:val="Нумерованный 2 уровень"/>
    <w:basedOn w:val="Normal"/>
    <w:qFormat/>
    <w:rsid w:val="00e90684"/>
    <w:pPr>
      <w:spacing w:lineRule="auto" w:line="360" w:before="20" w:after="120"/>
    </w:pPr>
    <w:rPr>
      <w:rFonts w:eastAsia="Times New Roman" w:cs="Times New Roman"/>
      <w:sz w:val="20"/>
      <w:szCs w:val="20"/>
      <w:lang w:eastAsia="ru-RU"/>
    </w:rPr>
  </w:style>
  <w:style w:type="paragraph" w:styleId="Style175" w:customStyle="1">
    <w:name w:val="Примечание (текст)"/>
    <w:basedOn w:val="Normal"/>
    <w:link w:val="afffffffffff5"/>
    <w:qFormat/>
    <w:rsid w:val="00e90684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lineRule="auto" w:line="360" w:before="120" w:after="120"/>
      <w:ind w:left="567" w:right="567" w:hanging="0"/>
    </w:pPr>
    <w:rPr>
      <w:rFonts w:eastAsia="Times New Roman" w:cs="Times New Roman"/>
      <w:sz w:val="20"/>
      <w:szCs w:val="20"/>
      <w:lang w:eastAsia="ru-RU"/>
    </w:rPr>
  </w:style>
  <w:style w:type="paragraph" w:styleId="Style176" w:customStyle="1">
    <w:name w:val="Важно!"/>
    <w:basedOn w:val="Normal"/>
    <w:link w:val="afffffffffff7"/>
    <w:qFormat/>
    <w:rsid w:val="00e90684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lineRule="auto" w:line="360" w:before="240" w:after="120"/>
      <w:ind w:left="567" w:right="567" w:hanging="0"/>
    </w:pPr>
    <w:rPr>
      <w:rFonts w:eastAsia="Times New Roman" w:cs="Times New Roman"/>
      <w:b/>
      <w:color w:val="E02020"/>
      <w:sz w:val="20"/>
      <w:szCs w:val="20"/>
      <w:lang w:eastAsia="ru-RU"/>
    </w:rPr>
  </w:style>
  <w:style w:type="paragraph" w:styleId="Style177" w:customStyle="1">
    <w:name w:val="К сведению"/>
    <w:basedOn w:val="Normal"/>
    <w:next w:val="Style175"/>
    <w:qFormat/>
    <w:rsid w:val="00e90684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lineRule="auto" w:line="360" w:before="240" w:after="120"/>
      <w:ind w:left="567" w:right="567" w:hanging="0"/>
    </w:pPr>
    <w:rPr>
      <w:rFonts w:eastAsia="Times New Roman" w:cs="Times New Roman"/>
      <w:b/>
      <w:sz w:val="20"/>
      <w:szCs w:val="20"/>
      <w:lang w:eastAsia="ru-RU"/>
    </w:rPr>
  </w:style>
  <w:style w:type="paragraph" w:styleId="Style178" w:customStyle="1">
    <w:name w:val="Пример"/>
    <w:basedOn w:val="Normal"/>
    <w:link w:val="afffffffffffa"/>
    <w:qFormat/>
    <w:rsid w:val="00e90684"/>
    <w:pPr>
      <w:pBdr>
        <w:top w:val="dashed" w:sz="4" w:space="6" w:color="000000"/>
        <w:left w:val="dashed" w:sz="4" w:space="6" w:color="000000"/>
        <w:bottom w:val="dashed" w:sz="4" w:space="6" w:color="000000"/>
        <w:right w:val="dashed" w:sz="4" w:space="6" w:color="000000"/>
      </w:pBdr>
      <w:spacing w:lineRule="auto" w:line="360" w:before="240" w:after="120"/>
      <w:ind w:left="567" w:right="567" w:hanging="0"/>
    </w:pPr>
    <w:rPr>
      <w:rFonts w:eastAsia="Times New Roman" w:cs="Times New Roman"/>
      <w:b/>
      <w:color w:val="1E5C3D"/>
      <w:sz w:val="20"/>
      <w:szCs w:val="20"/>
    </w:rPr>
  </w:style>
  <w:style w:type="paragraph" w:styleId="Style179" w:customStyle="1">
    <w:name w:val="Название Модуля/Подсистемы"/>
    <w:basedOn w:val="Style181"/>
    <w:next w:val="Style181"/>
    <w:link w:val="afffffffffffd"/>
    <w:qFormat/>
    <w:rsid w:val="00e90684"/>
    <w:pPr>
      <w:ind w:hanging="0"/>
      <w:jc w:val="center"/>
    </w:pPr>
    <w:rPr>
      <w:caps/>
      <w:sz w:val="52"/>
      <w:szCs w:val="48"/>
      <w:lang w:val="x-none" w:eastAsia="x-none"/>
    </w:rPr>
  </w:style>
  <w:style w:type="paragraph" w:styleId="Style180" w:customStyle="1">
    <w:name w:val="Надпись ТЛ и ЛУ"/>
    <w:basedOn w:val="Style181"/>
    <w:next w:val="Style181"/>
    <w:link w:val="affffffffffff"/>
    <w:qFormat/>
    <w:rsid w:val="00e90684"/>
    <w:pPr>
      <w:ind w:hanging="0"/>
      <w:jc w:val="center"/>
    </w:pPr>
    <w:rPr>
      <w:sz w:val="32"/>
      <w:szCs w:val="36"/>
      <w:lang w:val="x-none" w:eastAsia="x-none"/>
    </w:rPr>
  </w:style>
  <w:style w:type="paragraph" w:styleId="Style181" w:customStyle="1">
    <w:name w:val="Основной шрифт"/>
    <w:link w:val="affffffffffff0"/>
    <w:qFormat/>
    <w:rsid w:val="00e90684"/>
    <w:pPr>
      <w:widowControl/>
      <w:bidi w:val="0"/>
      <w:spacing w:lineRule="auto" w:line="240" w:before="0" w:after="0"/>
      <w:ind w:firstLine="340"/>
      <w:jc w:val="both"/>
    </w:pPr>
    <w:rPr>
      <w:rFonts w:ascii="Tahoma" w:hAnsi="Tahoma" w:eastAsia="Times New Roman" w:cs="Times New Roman"/>
      <w:color w:val="auto"/>
      <w:kern w:val="0"/>
      <w:sz w:val="20"/>
      <w:szCs w:val="24"/>
      <w:lang w:eastAsia="ru-RU" w:val="ru-RU" w:bidi="ar-SA"/>
    </w:rPr>
  </w:style>
  <w:style w:type="paragraph" w:styleId="Style182" w:customStyle="1">
    <w:name w:val="Пометка о конфиденциальности"/>
    <w:basedOn w:val="Style181"/>
    <w:next w:val="Style181"/>
    <w:qFormat/>
    <w:rsid w:val="00e90684"/>
    <w:pPr>
      <w:ind w:hanging="0"/>
      <w:jc w:val="center"/>
    </w:pPr>
    <w:rPr>
      <w:b/>
      <w:sz w:val="24"/>
    </w:rPr>
  </w:style>
  <w:style w:type="paragraph" w:styleId="Style183" w:customStyle="1">
    <w:name w:val="Обозначение документа"/>
    <w:basedOn w:val="Style180"/>
    <w:qFormat/>
    <w:rsid w:val="00e90684"/>
    <w:pPr/>
    <w:rPr>
      <w:sz w:val="28"/>
      <w:lang w:val="en-US"/>
    </w:rPr>
  </w:style>
  <w:style w:type="paragraph" w:styleId="Style184" w:customStyle="1">
    <w:name w:val="Название системы"/>
    <w:basedOn w:val="Style181"/>
    <w:next w:val="Style181"/>
    <w:link w:val="affffffffffff4"/>
    <w:qFormat/>
    <w:rsid w:val="00e90684"/>
    <w:pPr>
      <w:spacing w:before="720" w:after="0"/>
      <w:ind w:hanging="0"/>
      <w:jc w:val="center"/>
    </w:pPr>
    <w:rPr>
      <w:caps/>
      <w:sz w:val="40"/>
      <w:szCs w:val="48"/>
      <w:lang w:val="x-none" w:eastAsia="x-none"/>
    </w:rPr>
  </w:style>
  <w:style w:type="paragraph" w:styleId="ArialMK8" w:customStyle="1">
    <w:name w:val="Arial MK8"/>
    <w:qFormat/>
    <w:rsid w:val="00e90684"/>
    <w:pPr>
      <w:widowControl/>
      <w:bidi w:val="0"/>
      <w:spacing w:lineRule="auto" w:line="240" w:before="60" w:after="60"/>
      <w:jc w:val="center"/>
    </w:pPr>
    <w:rPr>
      <w:rFonts w:ascii="Arial" w:hAnsi="Arial" w:eastAsia="Times New Roman" w:cs="Times New Roman"/>
      <w:i/>
      <w:color w:val="auto"/>
      <w:kern w:val="0"/>
      <w:sz w:val="16"/>
      <w:szCs w:val="20"/>
      <w:lang w:val="ru-RU" w:eastAsia="en-US" w:bidi="ar-SA"/>
    </w:rPr>
  </w:style>
  <w:style w:type="paragraph" w:styleId="ArialMK12" w:customStyle="1">
    <w:name w:val="Arial MK12"/>
    <w:qFormat/>
    <w:rsid w:val="00e90684"/>
    <w:pPr>
      <w:pageBreakBefore/>
      <w:widowControl/>
      <w:bidi w:val="0"/>
      <w:spacing w:lineRule="auto" w:line="240" w:before="60" w:after="60"/>
      <w:jc w:val="center"/>
    </w:pPr>
    <w:rPr>
      <w:rFonts w:ascii="Arial" w:hAnsi="Arial" w:eastAsia="Times New Roman" w:cs="Times New Roman"/>
      <w:i/>
      <w:color w:val="auto"/>
      <w:kern w:val="0"/>
      <w:sz w:val="24"/>
      <w:szCs w:val="20"/>
      <w:lang w:val="en-US" w:eastAsia="en-US" w:bidi="ar-SA"/>
    </w:rPr>
  </w:style>
  <w:style w:type="paragraph" w:styleId="1112" w:customStyle="1">
    <w:name w:val="Стиль_1.1)"/>
    <w:basedOn w:val="137"/>
    <w:autoRedefine/>
    <w:qFormat/>
    <w:rsid w:val="00e90684"/>
    <w:pPr/>
    <w:rPr/>
  </w:style>
  <w:style w:type="paragraph" w:styleId="141" w:customStyle="1">
    <w:name w:val="Нумерованный 1 уровень"/>
    <w:basedOn w:val="Style181"/>
    <w:next w:val="Style181"/>
    <w:qFormat/>
    <w:rsid w:val="00e90684"/>
    <w:pPr>
      <w:tabs>
        <w:tab w:val="clear" w:pos="708"/>
        <w:tab w:val="left" w:pos="1073" w:leader="none"/>
      </w:tabs>
      <w:ind w:left="86" w:firstLine="624"/>
    </w:pPr>
    <w:rPr>
      <w:lang w:val="x-none" w:eastAsia="x-none"/>
    </w:rPr>
  </w:style>
  <w:style w:type="paragraph" w:styleId="Style185" w:customStyle="1">
    <w:name w:val="Горячая клавиша (пункт меню)"/>
    <w:basedOn w:val="Style181"/>
    <w:next w:val="Style181"/>
    <w:link w:val="affffffffffff7"/>
    <w:qFormat/>
    <w:rsid w:val="00e90684"/>
    <w:pPr/>
    <w:rPr>
      <w:rFonts w:cs="Tahoma"/>
      <w:i/>
    </w:rPr>
  </w:style>
  <w:style w:type="paragraph" w:styleId="Phbase" w:customStyle="1">
    <w:name w:val="ph_base"/>
    <w:qFormat/>
    <w:rsid w:val="00e90684"/>
    <w:pPr>
      <w:widowControl/>
      <w:bidi w:val="0"/>
      <w:spacing w:lineRule="auto" w:line="360"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Phbibliography" w:customStyle="1">
    <w:name w:val="ph_bibliography"/>
    <w:basedOn w:val="Phbase"/>
    <w:qFormat/>
    <w:rsid w:val="00e90684"/>
    <w:pPr>
      <w:spacing w:lineRule="auto" w:line="240" w:before="60" w:after="60"/>
    </w:pPr>
    <w:rPr>
      <w:rFonts w:cs="Arial"/>
      <w:bCs/>
      <w:szCs w:val="28"/>
    </w:rPr>
  </w:style>
  <w:style w:type="paragraph" w:styleId="Phcolontituldown" w:customStyle="1">
    <w:name w:val="ph_colontituldown"/>
    <w:basedOn w:val="Phbase"/>
    <w:qFormat/>
    <w:rsid w:val="00e90684"/>
    <w:pPr>
      <w:pBdr>
        <w:top w:val="single" w:sz="4" w:space="1" w:color="000000"/>
      </w:pBdr>
      <w:tabs>
        <w:tab w:val="clear" w:pos="708"/>
        <w:tab w:val="right" w:pos="9497" w:leader="none"/>
        <w:tab w:val="right" w:pos="14459" w:leader="none"/>
      </w:tabs>
      <w:spacing w:before="20" w:after="120"/>
      <w:jc w:val="center"/>
    </w:pPr>
    <w:rPr>
      <w:sz w:val="20"/>
    </w:rPr>
  </w:style>
  <w:style w:type="paragraph" w:styleId="Phcolontitulup" w:customStyle="1">
    <w:name w:val="ph_colontitulup"/>
    <w:basedOn w:val="Phbase"/>
    <w:qFormat/>
    <w:rsid w:val="00e90684"/>
    <w:pPr>
      <w:pBdr>
        <w:bottom w:val="single" w:sz="4" w:space="1" w:color="000000"/>
      </w:pBdr>
      <w:tabs>
        <w:tab w:val="clear" w:pos="708"/>
        <w:tab w:val="right" w:pos="14600" w:leader="none"/>
      </w:tabs>
      <w:spacing w:before="20" w:after="120"/>
      <w:jc w:val="center"/>
    </w:pPr>
    <w:rPr>
      <w:sz w:val="20"/>
    </w:rPr>
  </w:style>
  <w:style w:type="paragraph" w:styleId="Phcomment" w:customStyle="1">
    <w:name w:val="ph_comment"/>
    <w:basedOn w:val="Phbase"/>
    <w:qFormat/>
    <w:rsid w:val="00e90684"/>
    <w:pPr>
      <w:ind w:firstLine="720"/>
    </w:pPr>
    <w:rPr>
      <w:vanish/>
      <w:color w:val="0000FF"/>
    </w:rPr>
  </w:style>
  <w:style w:type="paragraph" w:styleId="Phconfirmstamp" w:customStyle="1">
    <w:name w:val="ph_confirmstamp"/>
    <w:basedOn w:val="Phbase"/>
    <w:qFormat/>
    <w:rsid w:val="00e90684"/>
    <w:pPr>
      <w:spacing w:lineRule="auto" w:line="240" w:before="20" w:after="120"/>
      <w:jc w:val="left"/>
    </w:pPr>
    <w:rPr/>
  </w:style>
  <w:style w:type="paragraph" w:styleId="Phconfirmstampstamp" w:customStyle="1">
    <w:name w:val="ph_confirmstamp_stamp"/>
    <w:basedOn w:val="Phconfirmstamp"/>
    <w:qFormat/>
    <w:rsid w:val="00e90684"/>
    <w:pPr/>
    <w:rPr/>
  </w:style>
  <w:style w:type="paragraph" w:styleId="Phconfirmstamptitle" w:customStyle="1">
    <w:name w:val="ph_confirmstamp_title"/>
    <w:basedOn w:val="Phconfirmstamp"/>
    <w:next w:val="Phconfirmstampstamp"/>
    <w:qFormat/>
    <w:rsid w:val="00e90684"/>
    <w:pPr/>
    <w:rPr>
      <w:caps/>
      <w:szCs w:val="24"/>
    </w:rPr>
  </w:style>
  <w:style w:type="paragraph" w:styleId="Phcontent" w:customStyle="1">
    <w:name w:val="ph_content"/>
    <w:basedOn w:val="Phbase"/>
    <w:next w:val="126"/>
    <w:qFormat/>
    <w:rsid w:val="00e90684"/>
    <w:pPr>
      <w:keepNext w:val="true"/>
      <w:keepLines/>
      <w:pageBreakBefore/>
      <w:tabs>
        <w:tab w:val="clear" w:pos="708"/>
        <w:tab w:val="left" w:pos="1134" w:leader="none"/>
        <w:tab w:val="left" w:pos="1440" w:leader="none"/>
        <w:tab w:val="left" w:pos="1797" w:leader="none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Phexample" w:customStyle="1">
    <w:name w:val="ph_example"/>
    <w:basedOn w:val="Phbase"/>
    <w:qFormat/>
    <w:rsid w:val="00e90684"/>
    <w:pPr>
      <w:spacing w:before="20" w:after="120"/>
    </w:pPr>
    <w:rPr>
      <w:b/>
      <w:i/>
      <w:sz w:val="20"/>
    </w:rPr>
  </w:style>
  <w:style w:type="paragraph" w:styleId="Phfiguregraphic" w:customStyle="1">
    <w:name w:val="ph_figure_graphic"/>
    <w:basedOn w:val="Phfigure"/>
    <w:next w:val="Phfiguretitle"/>
    <w:qFormat/>
    <w:rsid w:val="00e90684"/>
    <w:pPr>
      <w:spacing w:before="120" w:after="120"/>
    </w:pPr>
    <w:rPr/>
  </w:style>
  <w:style w:type="paragraph" w:styleId="Phfootnote" w:customStyle="1">
    <w:name w:val="ph_footnote"/>
    <w:basedOn w:val="Phbase"/>
    <w:qFormat/>
    <w:rsid w:val="00e90684"/>
    <w:pPr>
      <w:widowControl w:val="false"/>
    </w:pPr>
    <w:rPr>
      <w:sz w:val="18"/>
    </w:rPr>
  </w:style>
  <w:style w:type="paragraph" w:styleId="Phinset" w:customStyle="1">
    <w:name w:val="ph_inset"/>
    <w:basedOn w:val="Phnormal2"/>
    <w:next w:val="Phnormal2"/>
    <w:qFormat/>
    <w:rsid w:val="00e90684"/>
    <w:pPr>
      <w:spacing w:before="0" w:after="0"/>
      <w:ind w:right="170" w:firstLine="720"/>
    </w:pPr>
    <w:rPr/>
  </w:style>
  <w:style w:type="paragraph" w:styleId="Phinsetcaution" w:customStyle="1">
    <w:name w:val="ph_inset_caution"/>
    <w:basedOn w:val="Phinset"/>
    <w:qFormat/>
    <w:rsid w:val="00e90684"/>
    <w:pPr>
      <w:keepLines/>
    </w:pPr>
    <w:rPr/>
  </w:style>
  <w:style w:type="paragraph" w:styleId="Phinsetnote" w:customStyle="1">
    <w:name w:val="ph_inset_note"/>
    <w:basedOn w:val="Phinset"/>
    <w:qFormat/>
    <w:rsid w:val="00e90684"/>
    <w:pPr>
      <w:keepLines/>
    </w:pPr>
    <w:rPr/>
  </w:style>
  <w:style w:type="paragraph" w:styleId="Phinsettitle" w:customStyle="1">
    <w:name w:val="ph_inset_title"/>
    <w:basedOn w:val="Phinset"/>
    <w:next w:val="Phinsetnote"/>
    <w:qFormat/>
    <w:rsid w:val="00e90684"/>
    <w:pPr>
      <w:keepNext w:val="true"/>
    </w:pPr>
    <w:rPr>
      <w:caps/>
      <w:szCs w:val="24"/>
    </w:rPr>
  </w:style>
  <w:style w:type="paragraph" w:styleId="Phinsetwarning" w:customStyle="1">
    <w:name w:val="ph_inset_warning"/>
    <w:basedOn w:val="Phinset"/>
    <w:qFormat/>
    <w:rsid w:val="00e90684"/>
    <w:pPr>
      <w:keepLines/>
    </w:pPr>
    <w:rPr/>
  </w:style>
  <w:style w:type="paragraph" w:styleId="Phlistordered1" w:customStyle="1">
    <w:name w:val="ph_list_ordered_1"/>
    <w:basedOn w:val="Phnormal2"/>
    <w:qFormat/>
    <w:rsid w:val="00e90684"/>
    <w:pPr>
      <w:tabs>
        <w:tab w:val="clear" w:pos="708"/>
        <w:tab w:val="left" w:pos="360" w:leader="none"/>
      </w:tabs>
      <w:spacing w:before="0" w:after="0"/>
      <w:ind w:left="0" w:right="170" w:firstLine="720"/>
    </w:pPr>
    <w:rPr/>
  </w:style>
  <w:style w:type="paragraph" w:styleId="Phlistordered2" w:customStyle="1">
    <w:name w:val="ph_list_ordered_2"/>
    <w:basedOn w:val="Phnormal2"/>
    <w:qFormat/>
    <w:rsid w:val="00e90684"/>
    <w:pPr>
      <w:tabs>
        <w:tab w:val="clear" w:pos="708"/>
      </w:tabs>
      <w:spacing w:before="0" w:after="0"/>
      <w:ind w:left="391" w:right="170" w:firstLine="31"/>
    </w:pPr>
    <w:rPr/>
  </w:style>
  <w:style w:type="paragraph" w:styleId="Phstamp" w:customStyle="1">
    <w:name w:val="ph_stamp"/>
    <w:basedOn w:val="Phbase"/>
    <w:qFormat/>
    <w:rsid w:val="00e90684"/>
    <w:pPr>
      <w:spacing w:before="20" w:after="20"/>
    </w:pPr>
    <w:rPr>
      <w:sz w:val="16"/>
    </w:rPr>
  </w:style>
  <w:style w:type="paragraph" w:styleId="Phstampcenter" w:customStyle="1">
    <w:name w:val="ph_stamp_center"/>
    <w:basedOn w:val="Phstamp"/>
    <w:qFormat/>
    <w:locked/>
    <w:rsid w:val="00e90684"/>
    <w:pPr>
      <w:tabs>
        <w:tab w:val="clear" w:pos="708"/>
        <w:tab w:val="left" w:pos="284" w:leader="none"/>
      </w:tabs>
      <w:spacing w:before="0" w:after="0"/>
      <w:jc w:val="center"/>
    </w:pPr>
    <w:rPr>
      <w:sz w:val="18"/>
      <w:szCs w:val="18"/>
    </w:rPr>
  </w:style>
  <w:style w:type="paragraph" w:styleId="Phstampcenteritalic" w:customStyle="1">
    <w:name w:val="ph_stamp_center_italic"/>
    <w:basedOn w:val="Phstamp"/>
    <w:qFormat/>
    <w:rsid w:val="00e90684"/>
    <w:pPr>
      <w:jc w:val="center"/>
    </w:pPr>
    <w:rPr>
      <w:bCs/>
      <w:i/>
    </w:rPr>
  </w:style>
  <w:style w:type="paragraph" w:styleId="Phstampitalic" w:customStyle="1">
    <w:name w:val="ph_stamp_italic"/>
    <w:basedOn w:val="Phstamp"/>
    <w:qFormat/>
    <w:rsid w:val="00e90684"/>
    <w:pPr>
      <w:ind w:left="57" w:hanging="0"/>
    </w:pPr>
    <w:rPr>
      <w:i/>
    </w:rPr>
  </w:style>
  <w:style w:type="paragraph" w:styleId="Phtablecellcenter" w:customStyle="1">
    <w:name w:val="ph_table_cellcenter"/>
    <w:basedOn w:val="Phtablecell"/>
    <w:qFormat/>
    <w:rsid w:val="00e90684"/>
    <w:pPr>
      <w:jc w:val="center"/>
    </w:pPr>
    <w:rPr/>
  </w:style>
  <w:style w:type="paragraph" w:styleId="Phtitlevoid" w:customStyle="1">
    <w:name w:val="ph_title_void"/>
    <w:basedOn w:val="Phbase"/>
    <w:next w:val="Phnormal2"/>
    <w:qFormat/>
    <w:rsid w:val="00e90684"/>
    <w:pPr>
      <w:keepNext w:val="true"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Phtitlepage" w:customStyle="1">
    <w:name w:val="ph_titlepage"/>
    <w:basedOn w:val="Phbase"/>
    <w:qFormat/>
    <w:rsid w:val="00e90684"/>
    <w:pPr>
      <w:spacing w:before="0" w:after="120"/>
      <w:jc w:val="center"/>
    </w:pPr>
    <w:rPr>
      <w:rFonts w:cs="Arial"/>
      <w:szCs w:val="28"/>
      <w:lang w:eastAsia="en-US"/>
    </w:rPr>
  </w:style>
  <w:style w:type="paragraph" w:styleId="Phtitlepagecode" w:customStyle="1">
    <w:name w:val="ph_titlepage_code"/>
    <w:basedOn w:val="Phtitlepage"/>
    <w:qFormat/>
    <w:rsid w:val="00e90684"/>
    <w:pPr>
      <w:spacing w:before="0" w:after="240"/>
    </w:pPr>
    <w:rPr>
      <w:b/>
      <w:sz w:val="26"/>
    </w:rPr>
  </w:style>
  <w:style w:type="paragraph" w:styleId="Phtitlepagecustomer" w:customStyle="1">
    <w:name w:val="ph_titlepage_customer"/>
    <w:basedOn w:val="Phtitlepage"/>
    <w:next w:val="Phtitlepageconfirmstamp"/>
    <w:qFormat/>
    <w:rsid w:val="00e90684"/>
    <w:pPr>
      <w:spacing w:before="240" w:after="120"/>
    </w:pPr>
    <w:rPr>
      <w:b/>
      <w:sz w:val="26"/>
    </w:rPr>
  </w:style>
  <w:style w:type="paragraph" w:styleId="Phtitlepagedocpart" w:customStyle="1">
    <w:name w:val="ph_titlepage_docpart"/>
    <w:basedOn w:val="Phtitlepage"/>
    <w:next w:val="Phtitlepagecode"/>
    <w:qFormat/>
    <w:rsid w:val="00e90684"/>
    <w:pPr/>
    <w:rPr>
      <w:b/>
    </w:rPr>
  </w:style>
  <w:style w:type="paragraph" w:styleId="Phtitlepagedocument" w:customStyle="1">
    <w:name w:val="ph_titlepage_document"/>
    <w:basedOn w:val="Phtitlepage"/>
    <w:autoRedefine/>
    <w:qFormat/>
    <w:rsid w:val="005c4ef6"/>
    <w:pPr>
      <w:spacing w:before="240" w:after="120"/>
      <w:jc w:val="both"/>
    </w:pPr>
    <w:rPr>
      <w:bCs/>
      <w:sz w:val="26"/>
    </w:rPr>
  </w:style>
  <w:style w:type="paragraph" w:styleId="Phtitlepageother" w:customStyle="1">
    <w:name w:val="ph_titlepage_other"/>
    <w:basedOn w:val="Phtitlepage"/>
    <w:qFormat/>
    <w:rsid w:val="00e90684"/>
    <w:pPr/>
    <w:rPr/>
  </w:style>
  <w:style w:type="paragraph" w:styleId="Phtitlepagesystemfull" w:customStyle="1">
    <w:name w:val="ph_titlepage_system_full"/>
    <w:basedOn w:val="Phtitlepage"/>
    <w:next w:val="Phtitlepagesystemshort"/>
    <w:qFormat/>
    <w:rsid w:val="00e90684"/>
    <w:pPr/>
    <w:rPr>
      <w:b/>
      <w:bCs/>
      <w:sz w:val="32"/>
      <w:szCs w:val="32"/>
    </w:rPr>
  </w:style>
  <w:style w:type="paragraph" w:styleId="Phtitlepagesystemshort" w:customStyle="1">
    <w:name w:val="ph_titlepage_system_short"/>
    <w:basedOn w:val="Phtitlepage"/>
    <w:next w:val="Phtitlepageother"/>
    <w:qFormat/>
    <w:rsid w:val="00e90684"/>
    <w:pPr/>
    <w:rPr>
      <w:b/>
      <w:sz w:val="32"/>
    </w:rPr>
  </w:style>
  <w:style w:type="paragraph" w:styleId="HTMLAddress">
    <w:name w:val="HTML Address"/>
    <w:basedOn w:val="Normal"/>
    <w:link w:val="HTML3"/>
    <w:qFormat/>
    <w:rsid w:val="00e90684"/>
    <w:pPr>
      <w:spacing w:lineRule="auto" w:line="360" w:before="20" w:after="120"/>
      <w:ind w:hanging="0"/>
    </w:pPr>
    <w:rPr>
      <w:rFonts w:eastAsia="Times New Roman" w:cs="Times New Roman"/>
      <w:i/>
      <w:iCs/>
      <w:szCs w:val="20"/>
      <w:lang w:eastAsia="ru-RU"/>
    </w:rPr>
  </w:style>
  <w:style w:type="paragraph" w:styleId="Phheader1withoutnum" w:customStyle="1">
    <w:name w:val="ph_header_1_without_num"/>
    <w:basedOn w:val="1"/>
    <w:next w:val="Phnormal2"/>
    <w:qFormat/>
    <w:rsid w:val="00e90684"/>
    <w:pPr>
      <w:pageBreakBefore/>
      <w:tabs>
        <w:tab w:val="clear" w:pos="708"/>
        <w:tab w:val="left" w:pos="1276" w:leader="none"/>
      </w:tabs>
      <w:spacing w:lineRule="auto" w:line="360" w:before="360" w:after="360"/>
      <w:ind w:left="720" w:right="170" w:hanging="0"/>
    </w:pPr>
    <w:rPr>
      <w:rFonts w:ascii="Times New Roman" w:hAnsi="Times New Roman" w:eastAsia="Times New Roman" w:cs="Times New Roman"/>
      <w:b/>
      <w:color w:val="auto"/>
      <w:sz w:val="28"/>
      <w:szCs w:val="28"/>
      <w:lang w:eastAsia="ru-RU"/>
    </w:rPr>
  </w:style>
  <w:style w:type="paragraph" w:styleId="Phadditontype" w:customStyle="1">
    <w:name w:val="ph_additon_type"/>
    <w:basedOn w:val="Phbase"/>
    <w:next w:val="Phnormal2"/>
    <w:qFormat/>
    <w:rsid w:val="00e90684"/>
    <w:pPr>
      <w:jc w:val="center"/>
    </w:pPr>
    <w:rPr>
      <w:i/>
    </w:rPr>
  </w:style>
  <w:style w:type="paragraph" w:styleId="Phtablecolcaptionunderline" w:customStyle="1">
    <w:name w:val="ph_table_colcaption_underline"/>
    <w:basedOn w:val="Phtablecolcaption"/>
    <w:next w:val="Phtablecell"/>
    <w:qFormat/>
    <w:rsid w:val="00e90684"/>
    <w:pPr>
      <w:spacing w:lineRule="auto" w:line="240"/>
    </w:pPr>
    <w:rPr>
      <w:u w:val="single"/>
    </w:rPr>
  </w:style>
  <w:style w:type="paragraph" w:styleId="Phstampleft" w:customStyle="1">
    <w:name w:val="ph_stamp_left"/>
    <w:basedOn w:val="Phstamp"/>
    <w:qFormat/>
    <w:rsid w:val="00e90684"/>
    <w:pPr>
      <w:jc w:val="left"/>
    </w:pPr>
    <w:rPr>
      <w:sz w:val="18"/>
    </w:rPr>
  </w:style>
  <w:style w:type="paragraph" w:styleId="142" w:customStyle="1">
    <w:name w:val="Стиль 1"/>
    <w:basedOn w:val="4"/>
    <w:autoRedefine/>
    <w:qFormat/>
    <w:rsid w:val="00e90684"/>
    <w:pPr>
      <w:spacing w:lineRule="auto" w:line="360" w:before="240" w:after="240"/>
      <w:ind w:left="2694" w:right="170" w:hanging="1985"/>
    </w:pPr>
    <w:rPr>
      <w:rFonts w:ascii="Times New Roman" w:hAnsi="Times New Roman" w:eastAsia="Times New Roman" w:cs="Times New Roman"/>
      <w:b/>
      <w:i w:val="false"/>
      <w:iCs w:val="false"/>
      <w:color w:val="auto"/>
      <w:sz w:val="24"/>
      <w:szCs w:val="20"/>
      <w:lang w:eastAsia="ru-RU"/>
    </w:rPr>
  </w:style>
  <w:style w:type="paragraph" w:styleId="Style186" w:customStyle="1">
    <w:name w:val="Штамп"/>
    <w:basedOn w:val="Normal"/>
    <w:qFormat/>
    <w:rsid w:val="00e90684"/>
    <w:pPr>
      <w:spacing w:lineRule="auto" w:line="240" w:before="0" w:after="0"/>
      <w:ind w:hanging="0"/>
      <w:jc w:val="center"/>
    </w:pPr>
    <w:rPr>
      <w:rFonts w:ascii="ГОСТ тип А" w:hAnsi="ГОСТ тип А" w:eastAsia="Times New Roman" w:cs="Times New Roman"/>
      <w:i/>
      <w:sz w:val="18"/>
      <w:szCs w:val="20"/>
      <w:lang w:eastAsia="ru-RU"/>
    </w:rPr>
  </w:style>
  <w:style w:type="paragraph" w:styleId="Style187" w:customStyle="1">
    <w:name w:val="_Титул_Название документа"/>
    <w:basedOn w:val="Normal"/>
    <w:link w:val="affffffffffffa"/>
    <w:qFormat/>
    <w:rsid w:val="00e90684"/>
    <w:pPr>
      <w:spacing w:lineRule="auto" w:line="240" w:before="1080" w:after="240"/>
      <w:ind w:hanging="0"/>
      <w:jc w:val="center"/>
    </w:pPr>
    <w:rPr>
      <w:rFonts w:eastAsia="Times New Roman" w:cs="Times New Roman"/>
      <w:b/>
      <w:caps/>
      <w:sz w:val="32"/>
      <w:szCs w:val="24"/>
      <w:lang w:eastAsia="ru-RU"/>
    </w:rPr>
  </w:style>
  <w:style w:type="paragraph" w:styleId="Style188" w:customStyle="1">
    <w:name w:val="_Титул_штамп"/>
    <w:basedOn w:val="Normal"/>
    <w:qFormat/>
    <w:rsid w:val="00e90684"/>
    <w:pPr>
      <w:spacing w:lineRule="auto" w:line="240" w:before="20" w:after="120"/>
      <w:ind w:hanging="0"/>
      <w:jc w:val="left"/>
    </w:pPr>
    <w:rPr>
      <w:rFonts w:eastAsia="Times New Roman" w:cs="Times New Roman"/>
      <w:szCs w:val="20"/>
      <w:lang w:eastAsia="ru-RU"/>
    </w:rPr>
  </w:style>
  <w:style w:type="paragraph" w:styleId="Style189" w:customStyle="1">
    <w:name w:val="_Титул_Утвеждаю"/>
    <w:basedOn w:val="Normal"/>
    <w:next w:val="Style188"/>
    <w:qFormat/>
    <w:rsid w:val="00e90684"/>
    <w:pPr>
      <w:spacing w:lineRule="auto" w:line="240" w:before="20" w:after="120"/>
      <w:ind w:hanging="0"/>
      <w:jc w:val="left"/>
    </w:pPr>
    <w:rPr>
      <w:rFonts w:eastAsia="Times New Roman" w:cs="Times New Roman"/>
      <w:caps/>
      <w:szCs w:val="24"/>
      <w:lang w:eastAsia="ru-RU"/>
    </w:rPr>
  </w:style>
  <w:style w:type="paragraph" w:styleId="Style190" w:customStyle="1">
    <w:name w:val="_Титул_Код документа"/>
    <w:basedOn w:val="Normal"/>
    <w:qFormat/>
    <w:rsid w:val="00e90684"/>
    <w:pPr>
      <w:spacing w:lineRule="auto" w:line="360" w:before="240" w:after="240"/>
      <w:ind w:hanging="0"/>
      <w:jc w:val="center"/>
    </w:pPr>
    <w:rPr>
      <w:rFonts w:ascii="Times New Roman Полужирный" w:hAnsi="Times New Roman Полужирный" w:eastAsia="Times New Roman" w:cs="Arial"/>
      <w:b/>
      <w:caps/>
      <w:sz w:val="28"/>
      <w:szCs w:val="28"/>
    </w:rPr>
  </w:style>
  <w:style w:type="paragraph" w:styleId="Style191" w:customStyle="1">
    <w:name w:val="_Титул_другое"/>
    <w:basedOn w:val="Normal"/>
    <w:qFormat/>
    <w:rsid w:val="00e90684"/>
    <w:pPr>
      <w:spacing w:lineRule="auto" w:line="360" w:before="0" w:after="120"/>
      <w:ind w:hanging="0"/>
      <w:jc w:val="left"/>
    </w:pPr>
    <w:rPr>
      <w:rFonts w:eastAsia="Times New Roman" w:cs="Arial"/>
      <w:szCs w:val="28"/>
    </w:rPr>
  </w:style>
  <w:style w:type="paragraph" w:styleId="Style192" w:customStyle="1">
    <w:name w:val="_Титул_Название системы полное"/>
    <w:basedOn w:val="Normal"/>
    <w:next w:val="Style193"/>
    <w:qFormat/>
    <w:rsid w:val="00e90684"/>
    <w:pPr>
      <w:spacing w:lineRule="auto" w:line="360" w:before="0" w:after="120"/>
      <w:ind w:hanging="0"/>
      <w:jc w:val="center"/>
    </w:pPr>
    <w:rPr>
      <w:rFonts w:ascii="Times New Roman Полужирный" w:hAnsi="Times New Roman Полужирный" w:eastAsia="Times New Roman" w:cs="Arial"/>
      <w:b/>
      <w:bCs/>
      <w:caps/>
      <w:sz w:val="32"/>
      <w:szCs w:val="32"/>
    </w:rPr>
  </w:style>
  <w:style w:type="paragraph" w:styleId="Style193" w:customStyle="1">
    <w:name w:val="_Титул_Название системы краткое"/>
    <w:basedOn w:val="Normal"/>
    <w:next w:val="Style191"/>
    <w:qFormat/>
    <w:rsid w:val="00e90684"/>
    <w:pPr>
      <w:spacing w:lineRule="auto" w:line="360" w:before="0" w:after="120"/>
      <w:ind w:hanging="0"/>
      <w:jc w:val="center"/>
    </w:pPr>
    <w:rPr>
      <w:rFonts w:eastAsia="Times New Roman" w:cs="Arial"/>
      <w:b/>
      <w:sz w:val="32"/>
      <w:szCs w:val="28"/>
    </w:rPr>
  </w:style>
  <w:style w:type="paragraph" w:styleId="44" w:customStyle="1">
    <w:name w:val="_Маркированный список уровня 4"/>
    <w:basedOn w:val="Normal"/>
    <w:qFormat/>
    <w:rsid w:val="00e90684"/>
    <w:pPr>
      <w:widowControl w:val="false"/>
      <w:spacing w:lineRule="auto" w:line="360" w:before="0" w:after="0"/>
      <w:textAlignment w:val="baseline"/>
    </w:pPr>
    <w:rPr>
      <w:rFonts w:eastAsia="Times New Roman" w:cs="Times New Roman"/>
      <w:szCs w:val="24"/>
      <w:lang w:eastAsia="ru-RU"/>
    </w:rPr>
  </w:style>
  <w:style w:type="paragraph" w:styleId="Style194" w:customStyle="1">
    <w:name w:val="_Табл_Заголовок"/>
    <w:basedOn w:val="Normal"/>
    <w:qFormat/>
    <w:rsid w:val="00e90684"/>
    <w:pPr>
      <w:keepNext w:val="true"/>
      <w:spacing w:lineRule="auto" w:line="240" w:before="120" w:after="120"/>
      <w:ind w:hanging="0"/>
      <w:jc w:val="center"/>
    </w:pPr>
    <w:rPr>
      <w:rFonts w:eastAsia="Times New Roman" w:cs="Times New Roman"/>
      <w:b/>
      <w:szCs w:val="24"/>
      <w:lang w:eastAsia="ru-RU"/>
    </w:rPr>
  </w:style>
  <w:style w:type="paragraph" w:styleId="Style195" w:customStyle="1">
    <w:name w:val="_Табл_Текст_лев"/>
    <w:basedOn w:val="Normal"/>
    <w:qFormat/>
    <w:rsid w:val="00e90684"/>
    <w:pPr>
      <w:spacing w:lineRule="auto" w:line="240" w:before="0" w:after="0"/>
      <w:ind w:hanging="0"/>
      <w:jc w:val="left"/>
    </w:pPr>
    <w:rPr>
      <w:rFonts w:eastAsia="Times New Roman" w:cs="Times New Roman"/>
      <w:szCs w:val="20"/>
      <w:lang w:eastAsia="ru-RU"/>
    </w:rPr>
  </w:style>
  <w:style w:type="paragraph" w:styleId="Scrollcodecontentdivline" w:customStyle="1">
    <w:name w:val="scroll-code_content_div_line"/>
    <w:basedOn w:val="Normal"/>
    <w:qFormat/>
    <w:rsid w:val="00e90684"/>
    <w:pPr>
      <w:keepNext w:val="true"/>
      <w:pBdr/>
      <w:spacing w:lineRule="auto" w:line="240" w:before="0" w:after="120"/>
      <w:ind w:hanging="0"/>
      <w:jc w:val="left"/>
    </w:pPr>
    <w:rPr>
      <w:rFonts w:ascii="Arial" w:hAnsi="Arial" w:eastAsia="Times New Roman" w:cs="Times New Roman"/>
      <w:sz w:val="20"/>
      <w:szCs w:val="24"/>
      <w:lang w:val="en-US"/>
    </w:rPr>
  </w:style>
  <w:style w:type="paragraph" w:styleId="Style196" w:customStyle="1">
    <w:name w:val="Обычный текст"/>
    <w:basedOn w:val="Normal"/>
    <w:link w:val="afffffffffffff4"/>
    <w:autoRedefine/>
    <w:qFormat/>
    <w:rsid w:val="00e90684"/>
    <w:pPr>
      <w:suppressAutoHyphens w:val="true"/>
      <w:spacing w:lineRule="auto" w:line="360"/>
      <w:ind w:right="-24" w:firstLine="709"/>
    </w:pPr>
    <w:rPr>
      <w:rFonts w:eastAsia="Calibri" w:cs="Times New Roman"/>
      <w:szCs w:val="24"/>
      <w:lang w:val="x-none" w:eastAsia="ru-RU"/>
    </w:rPr>
  </w:style>
  <w:style w:type="paragraph" w:styleId="Tabletext" w:customStyle="1">
    <w:name w:val="Table text"/>
    <w:basedOn w:val="Normal"/>
    <w:qFormat/>
    <w:rsid w:val="002326e1"/>
    <w:pPr>
      <w:spacing w:lineRule="auto" w:line="240" w:before="20" w:after="120"/>
      <w:ind w:firstLine="720"/>
    </w:pPr>
    <w:rPr>
      <w:rFonts w:ascii="Arial" w:hAnsi="Arial" w:eastAsia="Times New Roman" w:cs="Times New Roman"/>
      <w:szCs w:val="20"/>
      <w:lang w:eastAsia="ru-RU"/>
    </w:rPr>
  </w:style>
  <w:style w:type="paragraph" w:styleId="Phtableitemizedlist1" w:customStyle="1">
    <w:name w:val="ph_table_itemizedlist_1"/>
    <w:basedOn w:val="Normal"/>
    <w:autoRedefine/>
    <w:qFormat/>
    <w:rsid w:val="002326e1"/>
    <w:pPr>
      <w:spacing w:lineRule="auto" w:line="240" w:before="20" w:after="0"/>
      <w:ind w:left="6" w:hanging="0"/>
    </w:pPr>
    <w:rPr>
      <w:rFonts w:eastAsia="Calibri" w:cs="Arial"/>
      <w:bCs/>
      <w:sz w:val="20"/>
      <w:szCs w:val="20"/>
      <w:lang w:eastAsia="ru-RU"/>
    </w:rPr>
  </w:style>
  <w:style w:type="paragraph" w:styleId="Phlistitemized4" w:customStyle="1">
    <w:name w:val="ph_list_itemized_4"/>
    <w:basedOn w:val="Phlistitemized3"/>
    <w:autoRedefine/>
    <w:qFormat/>
    <w:rsid w:val="002326e1"/>
    <w:pPr>
      <w:tabs>
        <w:tab w:val="clear" w:pos="2127"/>
        <w:tab w:val="left" w:pos="2279" w:leader="none"/>
      </w:tabs>
      <w:ind w:left="2279" w:right="0" w:hanging="357"/>
    </w:pPr>
    <w:rPr>
      <w:rFonts w:ascii="Arial" w:hAnsi="Arial" w:eastAsia="Calibri"/>
      <w:lang w:val="en-US"/>
    </w:rPr>
  </w:style>
  <w:style w:type="paragraph" w:styleId="54" w:customStyle="1">
    <w:name w:val="Н5"/>
    <w:basedOn w:val="H41"/>
    <w:link w:val="53"/>
    <w:qFormat/>
    <w:rsid w:val="001221f0"/>
    <w:pPr>
      <w:ind w:left="3487" w:hanging="794"/>
      <w:outlineLvl w:val="4"/>
    </w:pPr>
    <w:rPr/>
  </w:style>
  <w:style w:type="paragraph" w:styleId="Phlistordereda" w:customStyle="1">
    <w:name w:val="ph_list_ordered_aбв"/>
    <w:basedOn w:val="Phnormal2"/>
    <w:qFormat/>
    <w:rsid w:val="00976395"/>
    <w:pPr>
      <w:spacing w:before="0" w:after="0"/>
      <w:ind w:left="1210" w:right="-2" w:hanging="360"/>
    </w:pPr>
    <w:rPr>
      <w:rFonts w:ascii="Arial" w:hAnsi="Arial"/>
    </w:rPr>
  </w:style>
  <w:style w:type="paragraph" w:styleId="1912" w:customStyle="1">
    <w:name w:val="19_Список_Нум_1"/>
    <w:basedOn w:val="Normal"/>
    <w:link w:val="1911"/>
    <w:qFormat/>
    <w:rsid w:val="00976395"/>
    <w:pPr>
      <w:spacing w:lineRule="auto" w:line="360" w:before="0" w:after="0"/>
    </w:pPr>
    <w:rPr>
      <w:rFonts w:ascii="Arial" w:hAnsi="Arial" w:eastAsia="Times New Roman" w:cs="Times New Roman"/>
      <w:szCs w:val="20"/>
      <w:lang w:eastAsia="ru-RU"/>
    </w:rPr>
  </w:style>
  <w:style w:type="paragraph" w:styleId="1921" w:customStyle="1">
    <w:name w:val="19_Список_Нум_2"/>
    <w:basedOn w:val="Normal"/>
    <w:qFormat/>
    <w:rsid w:val="00976395"/>
    <w:pPr>
      <w:tabs>
        <w:tab w:val="clear" w:pos="708"/>
        <w:tab w:val="left" w:pos="360" w:leader="none"/>
        <w:tab w:val="left" w:pos="1548" w:leader="none"/>
      </w:tabs>
      <w:spacing w:lineRule="auto" w:line="360" w:before="0" w:after="0"/>
      <w:ind w:left="1548" w:hanging="414"/>
    </w:pPr>
    <w:rPr>
      <w:rFonts w:ascii="Arial" w:hAnsi="Arial" w:eastAsia="Times New Roman" w:cs="Times New Roman"/>
      <w:szCs w:val="20"/>
      <w:lang w:eastAsia="ru-RU"/>
    </w:rPr>
  </w:style>
  <w:style w:type="paragraph" w:styleId="193" w:customStyle="1">
    <w:name w:val="19_Список_Нум_3"/>
    <w:basedOn w:val="Normal"/>
    <w:qFormat/>
    <w:rsid w:val="00976395"/>
    <w:pPr>
      <w:tabs>
        <w:tab w:val="clear" w:pos="708"/>
        <w:tab w:val="left" w:pos="360" w:leader="none"/>
      </w:tabs>
      <w:spacing w:lineRule="auto" w:line="360" w:before="0" w:after="0"/>
      <w:ind w:left="1985" w:hanging="425"/>
    </w:pPr>
    <w:rPr>
      <w:rFonts w:ascii="Arial" w:hAnsi="Arial" w:eastAsia="Times New Roman" w:cs="Times New Roman"/>
      <w:szCs w:val="20"/>
      <w:lang w:eastAsia="x-none"/>
    </w:rPr>
  </w:style>
  <w:style w:type="paragraph" w:styleId="194" w:customStyle="1">
    <w:name w:val="19_Абзац_Обычный"/>
    <w:link w:val="190"/>
    <w:qFormat/>
    <w:rsid w:val="00976395"/>
    <w:pPr>
      <w:widowControl/>
      <w:bidi w:val="0"/>
      <w:spacing w:lineRule="auto" w:line="360" w:before="0" w:after="0"/>
      <w:ind w:firstLine="720"/>
      <w:jc w:val="both"/>
    </w:pPr>
    <w:rPr>
      <w:rFonts w:ascii="Arial" w:hAnsi="Arial" w:eastAsia="Times New Roman" w:cs="Times New Roman"/>
      <w:color w:val="auto"/>
      <w:kern w:val="0"/>
      <w:sz w:val="24"/>
      <w:szCs w:val="20"/>
      <w:lang w:eastAsia="ru-RU" w:val="ru-RU" w:bidi="ar-SA"/>
    </w:rPr>
  </w:style>
  <w:style w:type="paragraph" w:styleId="1922" w:customStyle="1">
    <w:name w:val="19_Список_Марк_2"/>
    <w:basedOn w:val="194"/>
    <w:qFormat/>
    <w:rsid w:val="00976395"/>
    <w:pPr>
      <w:tabs>
        <w:tab w:val="clear" w:pos="708"/>
        <w:tab w:val="left" w:pos="284" w:leader="none"/>
        <w:tab w:val="left" w:pos="360" w:leader="none"/>
        <w:tab w:val="left" w:pos="1548" w:leader="none"/>
        <w:tab w:val="left" w:pos="2160" w:leader="none"/>
        <w:tab w:val="left" w:pos="2466" w:leader="none"/>
      </w:tabs>
      <w:ind w:left="1548" w:hanging="414"/>
    </w:pPr>
    <w:rPr>
      <w:rFonts w:eastAsia="Calibri" w:cs="" w:cstheme="minorBidi" w:eastAsiaTheme="minorHAnsi"/>
      <w:szCs w:val="22"/>
      <w:lang w:eastAsia="x-none"/>
    </w:rPr>
  </w:style>
  <w:style w:type="paragraph" w:styleId="1913" w:customStyle="1">
    <w:name w:val="19_Список_Марк_1"/>
    <w:basedOn w:val="194"/>
    <w:link w:val="1912"/>
    <w:qFormat/>
    <w:rsid w:val="00976395"/>
    <w:pPr/>
    <w:rPr/>
  </w:style>
  <w:style w:type="paragraph" w:styleId="1931" w:customStyle="1">
    <w:name w:val="19_Список_Марк_3"/>
    <w:basedOn w:val="194"/>
    <w:qFormat/>
    <w:rsid w:val="00976395"/>
    <w:pPr>
      <w:tabs>
        <w:tab w:val="clear" w:pos="708"/>
        <w:tab w:val="left" w:pos="360" w:leader="none"/>
        <w:tab w:val="left" w:pos="1004" w:leader="none"/>
        <w:tab w:val="left" w:pos="1985" w:leader="none"/>
        <w:tab w:val="left" w:pos="2880" w:leader="none"/>
        <w:tab w:val="left" w:pos="3186" w:leader="none"/>
      </w:tabs>
      <w:ind w:left="1973" w:hanging="414"/>
    </w:pPr>
    <w:rPr/>
  </w:style>
  <w:style w:type="paragraph" w:styleId="Style197" w:customStyle="1">
    <w:name w:val="Абзац основной"/>
    <w:basedOn w:val="Normal"/>
    <w:qFormat/>
    <w:rsid w:val="003409d7"/>
    <w:pPr>
      <w:spacing w:lineRule="auto" w:line="360" w:before="120" w:after="0"/>
    </w:pPr>
    <w:rPr>
      <w:rFonts w:eastAsia="SimSun" w:cs="Times New Roman"/>
      <w:sz w:val="28"/>
      <w:szCs w:val="28"/>
      <w:lang w:eastAsia="zh-CN"/>
    </w:rPr>
  </w:style>
  <w:style w:type="numbering" w:styleId="NoList" w:default="1">
    <w:name w:val="No List"/>
    <w:uiPriority w:val="99"/>
    <w:semiHidden/>
    <w:unhideWhenUsed/>
    <w:qFormat/>
  </w:style>
  <w:style w:type="numbering" w:styleId="143" w:customStyle="1">
    <w:name w:val="Стиль1"/>
    <w:uiPriority w:val="99"/>
    <w:qFormat/>
    <w:rsid w:val="00fd6284"/>
  </w:style>
  <w:style w:type="numbering" w:styleId="228" w:customStyle="1">
    <w:name w:val="Стиль2"/>
    <w:uiPriority w:val="99"/>
    <w:qFormat/>
    <w:rsid w:val="003b0422"/>
  </w:style>
  <w:style w:type="numbering" w:styleId="OutlineList2">
    <w:name w:val="Outline List 2"/>
    <w:qFormat/>
    <w:rsid w:val="005931a0"/>
  </w:style>
  <w:style w:type="numbering" w:styleId="Phadditiontitle" w:customStyle="1">
    <w:name w:val="ph_additiontitle"/>
    <w:qFormat/>
    <w:locked/>
    <w:rsid w:val="00d339c5"/>
  </w:style>
  <w:style w:type="numbering" w:styleId="Style198" w:customStyle="1">
    <w:name w:val="Нумерация заголовков"/>
    <w:uiPriority w:val="99"/>
    <w:qFormat/>
    <w:rsid w:val="00e90684"/>
  </w:style>
  <w:style w:type="numbering" w:styleId="Style199" w:customStyle="1">
    <w:name w:val="Нумерация перечисления"/>
    <w:qFormat/>
    <w:rsid w:val="00e90684"/>
  </w:style>
  <w:style w:type="numbering" w:styleId="144" w:customStyle="1">
    <w:name w:val="Нумерация заголовков1"/>
    <w:qFormat/>
    <w:rsid w:val="00e90684"/>
  </w:style>
  <w:style w:type="numbering" w:styleId="LFO7" w:customStyle="1">
    <w:name w:val="LFO7"/>
    <w:qFormat/>
    <w:rsid w:val="002326e1"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8"/>
    <w:rsid w:val="00b5578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ScrollTableNormal">
    <w:name w:val="Scroll Table Normal"/>
    <w:basedOn w:val="a8"/>
    <w:uiPriority w:val="99"/>
    <w:qFormat/>
    <w:rsid w:val="00221fb6"/>
    <w:pPr>
      <w:spacing w:after="0" w:line="240" w:lineRule="auto"/>
    </w:pPr>
    <w:rPr>
      <w:lang w:val="en-US"/>
      <w:sz w:val="20"/>
      <w:szCs w:val="24"/>
    </w:rPr>
    <w:tblPr>
      <w:tblStyleRowBandSize w:val="1"/>
      <w:tblStyleColBandSize w:val="1"/>
      <w:tblBorders>
        <w:top w:val="single" w:color="DDDDDD" w:sz="4" w:space="0"/>
        <w:left w:val="single" w:color="DDDDDD" w:sz="4" w:space="0"/>
        <w:bottom w:val="single" w:color="DDDDDD" w:sz="4" w:space="0"/>
        <w:right w:val="single" w:color="DDDDDD" w:sz="4" w:space="0"/>
        <w:insideH w:val="single" w:color="DDDDDD" w:sz="4" w:space="0"/>
        <w:insideV w:val="single" w:color="DDDDDD" w:sz="4" w:space="0"/>
      </w:tblBorders>
    </w:tblPr>
    <w:tblStylePr w:type="firstRow">
      <w:rPr>
        <w:b w:val="0"/>
        <w:bCs w:val="0"/>
        <w:i w:val="0"/>
        <w:color w:val="262626" w:themeColor="text1" w:themeTint="d9"/>
        <w:sz w:val="20"/>
      </w:rPr>
      <w:tblPr/>
      <w:trPr>
        <w:tblHeader/>
      </w:trPr>
      <w:tcPr>
        <w:tcBorders>
          <w:top w:val="single" w:color="DDDDDD" w:sz="4" w:space="0"/>
          <w:left w:val="single" w:color="DDDDDD" w:sz="4" w:space="0"/>
          <w:bottom w:val="single" w:color="DDDDDD" w:sz="4" w:space="0"/>
          <w:right w:val="single" w:color="DDDDDD" w:sz="4" w:space="0"/>
          <w:insideH w:val="single" w:color="DDDDDD" w:sz="4" w:space="0"/>
          <w:insideV w:val="single" w:color="DDDDDD" w:sz="4" w:space="0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SectionColumn">
    <w:name w:val="Scroll Section Column"/>
    <w:basedOn w:val="a8"/>
    <w:uiPriority w:val="99"/>
    <w:rsid w:val="005931a0"/>
    <w:pPr>
      <w:spacing w:after="0" w:line="240" w:lineRule="auto"/>
    </w:pPr>
    <w:rPr>
      <w:lang w:val="en-US"/>
      <w:sz w:val="24"/>
      <w:szCs w:val="24"/>
    </w:rPr>
  </w:style>
  <w:style w:type="table" w:customStyle="1" w:styleId="ScrollTip">
    <w:name w:val="Scroll Tip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24"/>
      <w:szCs w:val="24"/>
    </w:rPr>
    <w:tblPr>
      <w:tblBorders>
        <w:top w:val="single" w:color="9CC4A2" w:sz="4" w:space="0"/>
        <w:left w:val="single" w:color="9CC4A2" w:sz="4" w:space="0"/>
        <w:bottom w:val="single" w:color="9CC4A2" w:sz="4" w:space="0"/>
        <w:right w:val="single" w:color="9CC4A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24"/>
      <w:szCs w:val="24"/>
    </w:rPr>
    <w:tblPr>
      <w:tblBorders>
        <w:top w:val="single" w:color="E29898" w:sz="4" w:space="0"/>
        <w:left w:val="single" w:color="E29898" w:sz="4" w:space="0"/>
        <w:bottom w:val="single" w:color="E29898" w:sz="4" w:space="0"/>
        <w:right w:val="single" w:color="E29898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18"/>
      <w:szCs w:val="24"/>
    </w:rPr>
    <w:tblPr>
      <w:tblBorders>
        <w:top w:val="dashed" w:color="6199C9" w:sz="4" w:space="0"/>
        <w:left w:val="dashed" w:color="6199C9" w:sz="4" w:space="0"/>
        <w:bottom w:val="dashed" w:color="6199C9" w:sz="4" w:space="0"/>
        <w:right w:val="dashed" w:color="6199C9" w:sz="4" w:space="0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24"/>
      <w:szCs w:val="24"/>
    </w:rPr>
    <w:tblPr>
      <w:tblBorders>
        <w:top w:val="single" w:color="9CA6D2" w:sz="4" w:space="0"/>
        <w:left w:val="single" w:color="9CA6D2" w:sz="4" w:space="0"/>
        <w:bottom w:val="single" w:color="9CA6D2" w:sz="4" w:space="0"/>
        <w:right w:val="single" w:color="9CA6D2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Panel">
    <w:name w:val="Scroll Panel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24"/>
      <w:szCs w:val="24"/>
    </w:rPr>
    <w:tblPr>
      <w:tblBorders>
        <w:top w:val="single" w:color="BBBBBB" w:sz="4" w:space="0"/>
        <w:left w:val="single" w:color="BBBBBB" w:sz="4" w:space="0"/>
        <w:bottom w:val="single" w:color="BBBBBB" w:sz="4" w:space="0"/>
        <w:right w:val="single" w:color="BBBBBB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8"/>
    <w:uiPriority w:val="99"/>
    <w:qFormat/>
    <w:rsid w:val="005931a0"/>
    <w:pPr>
      <w:ind w:right="259"/>
      <w:spacing w:after="0" w:line="240" w:lineRule="auto"/>
    </w:pPr>
    <w:rPr>
      <w:lang w:val="en-US"/>
      <w:sz w:val="24"/>
      <w:szCs w:val="24"/>
    </w:rPr>
    <w:tblPr>
      <w:tblBorders>
        <w:top w:val="single" w:color="F9DF99" w:sz="4" w:space="0"/>
        <w:left w:val="single" w:color="F9DF99" w:sz="4" w:space="0"/>
        <w:bottom w:val="single" w:color="F9DF99" w:sz="4" w:space="0"/>
        <w:right w:val="single" w:color="F9DF99" w:sz="4" w:space="0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8"/>
    <w:uiPriority w:val="99"/>
    <w:qFormat/>
    <w:rsid w:val="005931a0"/>
    <w:pPr>
      <w:ind w:right="259"/>
      <w:spacing w:after="0" w:line="240" w:lineRule="auto"/>
    </w:pPr>
    <w:rPr>
      <w:lang w:val="en-US"/>
      <w:i/>
      <w:sz w:val="24"/>
      <w:szCs w:val="24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color="6199C9" w:sz="4" w:space="0"/>
        </w:tcBorders>
      </w:tcPr>
    </w:tblStylePr>
  </w:style>
  <w:style w:type="table" w:styleId="1f2">
    <w:name w:val="Plain Table 1"/>
    <w:basedOn w:val="a8"/>
    <w:rsid w:val="005931a0"/>
    <w:pPr>
      <w:spacing w:after="0" w:line="240" w:lineRule="auto"/>
    </w:pPr>
    <w:rPr>
      <w:lang w:val="en-US"/>
      <w:sz w:val="24"/>
      <w:szCs w:val="24"/>
    </w:r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5">
    <w:name w:val="Plain Table 2"/>
    <w:basedOn w:val="a8"/>
    <w:rsid w:val="005931a0"/>
    <w:pPr>
      <w:spacing w:after="0" w:line="240" w:lineRule="auto"/>
    </w:pPr>
    <w:rPr>
      <w:lang w:val="en-US"/>
      <w:sz w:val="24"/>
      <w:szCs w:val="24"/>
    </w:r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2Vert">
      <w:tblPr/>
      <w:tcPr>
        <w:tcBorders>
          <w:left w:val="single" w:color="7F7F7F" w:themeColor="text1" w:sz="4" w:space="0"/>
          <w:right w:val="single" w:color="7F7F7F" w:themeColor="text1" w:sz="4" w:space="0"/>
        </w:tcBorders>
      </w:tcPr>
    </w:tblStylePr>
    <w:tblStylePr w:type="band1Horz">
      <w:tblPr/>
      <w:tcPr>
        <w:tcBorders>
          <w:top w:val="single" w:color="7F7F7F" w:themeColor="text1" w:sz="4" w:space="0"/>
          <w:bottom w:val="single" w:color="7F7F7F" w:themeColor="text1" w:sz="4" w:space="0"/>
        </w:tcBorders>
      </w:tcPr>
    </w:tblStylePr>
  </w:style>
  <w:style w:type="table" w:customStyle="1" w:styleId="Style1">
    <w:name w:val="Style1"/>
    <w:basedOn w:val="a8"/>
    <w:uiPriority w:val="99"/>
    <w:rsid w:val="005931a0"/>
    <w:pPr>
      <w:spacing w:after="0" w:line="240" w:lineRule="auto"/>
    </w:pPr>
    <w:rPr>
      <w:lang w:val="en-US"/>
      <w:sz w:val="24"/>
      <w:szCs w:val="24"/>
    </w:rPr>
  </w:style>
  <w:style w:type="table" w:customStyle="1" w:styleId="37">
    <w:name w:val="Сетка таблицы3"/>
    <w:basedOn w:val="a8"/>
    <w:rsid w:val="00e84ffa"/>
    <w:pPr>
      <w:spacing w:before="60" w:after="60"/>
    </w:pPr>
    <w:rPr>
      <w:rFonts w:eastAsiaTheme="minorEastAsia"/>
      <w:lang w:eastAsia="ru-RU"/>
    </w:rPr>
    <w:tblPr>
      <w:tblBorders>
        <w:top w:val="single" w:color="auto" w:sz="2" w:space="0"/>
        <w:left w:val="single" w:color="auto" w:sz="2" w:space="0"/>
        <w:bottom w:val="single" w:color="auto" w:sz="2" w:space="0"/>
        <w:right w:val="single" w:color="auto" w:sz="2" w:space="0"/>
        <w:insideH w:val="single" w:color="auto" w:sz="2" w:space="0"/>
        <w:insideV w:val="single" w:color="auto" w:sz="2" w:space="0"/>
      </w:tblBorders>
      <w:tblCellMar>
        <w:left w:w="57" w:type="dxa"/>
        <w:right w:w="57" w:type="dxa"/>
      </w:tblCellMar>
    </w:tblPr>
  </w:style>
  <w:style w:type="table" w:customStyle="1" w:styleId="affffffffff6">
    <w:name w:val="Без границ"/>
    <w:basedOn w:val="a8"/>
    <w:uiPriority w:val="99"/>
    <w:qFormat/>
    <w:rsid w:val="00e90684"/>
    <w:pPr>
      <w:spacing w:after="0" w:line="240" w:lineRule="auto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portal.egisz.rosminzdrav.ru/" TargetMode="External"/><Relationship Id="rId4" Type="http://schemas.openxmlformats.org/officeDocument/2006/relationships/hyperlink" Target="https://portal.egisz.rosminzdrav.ru/materials/3935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yperlink" Target="https://conf.bars.group/pages/viewpage.action?pageId=83580334" TargetMode="External"/><Relationship Id="rId12" Type="http://schemas.openxmlformats.org/officeDocument/2006/relationships/hyperlink" Target="https://conf.bars.group/pages/viewpage.action?pageId=83580339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yperlink" Target="https://conf.bars.group/pages/viewpage.action?pageId=86657588" TargetMode="External"/><Relationship Id="rId19" Type="http://schemas.openxmlformats.org/officeDocument/2006/relationships/hyperlink" Target="https://conf.bars.group/pages/viewpage.action?pageId=86657588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yperlink" Target="https://conf.bars.group/pages/viewpage.action?pageId=94037465" TargetMode="External"/><Relationship Id="rId23" Type="http://schemas.openxmlformats.org/officeDocument/2006/relationships/hyperlink" Target="https://conf.bars.group/pages/viewpage.action?pageId=100873113" TargetMode="Externa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hyperlink" Target="https://conf.bars.group/pages/viewpage.action?pageId=100873113" TargetMode="Externa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hyperlink" Target="https://conf.bars.group/pages/viewpage.action?pageId=94037465" TargetMode="External"/><Relationship Id="rId36" Type="http://schemas.openxmlformats.org/officeDocument/2006/relationships/hyperlink" Target="https://conf.bars.group/pages/viewpage.action?pageId=94037465" TargetMode="External"/><Relationship Id="rId37" Type="http://schemas.openxmlformats.org/officeDocument/2006/relationships/hyperlink" Target="https://conf.bars.group/pages/viewpage.action?pageId=94037465" TargetMode="External"/><Relationship Id="rId38" Type="http://schemas.openxmlformats.org/officeDocument/2006/relationships/hyperlink" Target="https://conf.bars.group/pages/viewpage.action?pageId=100873113" TargetMode="External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hyperlink" Target="https://conf.bars.group/pages/viewpage.action?pageId=100873113" TargetMode="External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hyperlink" Target="https://conf.bars.group/pages/viewpage.action?pageId=100873113" TargetMode="External"/><Relationship Id="rId52" Type="http://schemas.openxmlformats.org/officeDocument/2006/relationships/image" Target="media/image36.png"/><Relationship Id="rId53" Type="http://schemas.openxmlformats.org/officeDocument/2006/relationships/hyperlink" Target="https://bi-covid.egisz.rosminzdrav.ru/" TargetMode="External"/><Relationship Id="rId54" Type="http://schemas.openxmlformats.org/officeDocument/2006/relationships/image" Target="media/image37.png"/><Relationship Id="rId55" Type="http://schemas.openxmlformats.org/officeDocument/2006/relationships/hyperlink" Target="mailto:egisz@rt-eu.ru" TargetMode="External"/><Relationship Id="rId56" Type="http://schemas.openxmlformats.org/officeDocument/2006/relationships/hyperlink" Target="https://portal.egisz.rosminzdrav.ru/materials/3535" TargetMode="External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header" Target="header1.xml"/><Relationship Id="rId97" Type="http://schemas.openxmlformats.org/officeDocument/2006/relationships/footer" Target="footer1.xml"/><Relationship Id="rId98" Type="http://schemas.openxmlformats.org/officeDocument/2006/relationships/hyperlink" Target="mailto:egisz@rt-eu.ru" TargetMode="External"/><Relationship Id="rId99" Type="http://schemas.openxmlformats.org/officeDocument/2006/relationships/hyperlink" Target="http://egisz.rt-eu.ru/" TargetMode="External"/><Relationship Id="rId100" Type="http://schemas.openxmlformats.org/officeDocument/2006/relationships/header" Target="header2.xml"/><Relationship Id="rId101" Type="http://schemas.openxmlformats.org/officeDocument/2006/relationships/footer" Target="footer2.xml"/><Relationship Id="rId102" Type="http://schemas.openxmlformats.org/officeDocument/2006/relationships/header" Target="header3.xml"/><Relationship Id="rId103" Type="http://schemas.openxmlformats.org/officeDocument/2006/relationships/footer" Target="footer3.xml"/><Relationship Id="rId104" Type="http://schemas.openxmlformats.org/officeDocument/2006/relationships/numbering" Target="numbering.xml"/><Relationship Id="rId105" Type="http://schemas.openxmlformats.org/officeDocument/2006/relationships/fontTable" Target="fontTable.xml"/><Relationship Id="rId106" Type="http://schemas.openxmlformats.org/officeDocument/2006/relationships/settings" Target="settings.xml"/><Relationship Id="rId107" Type="http://schemas.openxmlformats.org/officeDocument/2006/relationships/theme" Target="theme/theme1.xml"/><Relationship Id="rId10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A44CC-E574-405C-955F-25726D68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LibreOffice/6.4.4.2$Linux_X86_64 LibreOffice_project/40$Build-2</Application>
  <Pages>97</Pages>
  <Words>15653</Words>
  <Characters>104657</Characters>
  <CharactersWithSpaces>118398</CharactersWithSpaces>
  <Paragraphs>2368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2021-11-08T16:44:00Z</dcterms:created>
  <dc:creator>Витушев Егор Янович</dc:creator>
  <dc:description/>
  <dc:language>ru-RU</dc:language>
  <cp:lastModifiedBy/>
  <cp:lastPrinted>2022-02-14T10:19:28Z</cp:lastPrinted>
  <dcterms:modified xsi:type="dcterms:W3CDTF">2022-02-14T10:21:32Z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